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5395" w14:textId="0FA3A2A4" w:rsidR="003F42C7" w:rsidRDefault="003F42C7" w:rsidP="007A7D19">
      <w:pPr>
        <w:pStyle w:val="Normlnweb"/>
        <w:pBdr>
          <w:bottom w:val="single" w:sz="4" w:space="1" w:color="auto"/>
        </w:pBdr>
        <w:shd w:val="clear" w:color="auto" w:fill="FFFFFF" w:themeFill="background1"/>
        <w:spacing w:before="100" w:after="100"/>
        <w:rPr>
          <w:rFonts w:ascii="Arial" w:eastAsiaTheme="minorEastAsia" w:hAnsi="Arial" w:cs="Arial"/>
          <w:b/>
          <w:bCs/>
          <w:sz w:val="28"/>
          <w:szCs w:val="28"/>
        </w:rPr>
      </w:pPr>
    </w:p>
    <w:p w14:paraId="2CAB8587" w14:textId="60D606F5" w:rsidR="009F4CD9" w:rsidRDefault="009F4CD9" w:rsidP="007A7D19">
      <w:pPr>
        <w:pStyle w:val="Normlnweb"/>
        <w:shd w:val="clear" w:color="auto" w:fill="FFFFFF" w:themeFill="background1"/>
        <w:spacing w:before="280" w:after="280"/>
        <w:rPr>
          <w:rFonts w:ascii="Arial" w:eastAsia="DengXian" w:hAnsi="Arial" w:cs="Arial"/>
          <w:b/>
          <w:bCs/>
          <w:sz w:val="28"/>
          <w:szCs w:val="28"/>
        </w:rPr>
      </w:pPr>
      <w:r w:rsidRPr="009F4CD9">
        <w:rPr>
          <w:rFonts w:ascii="Arial" w:eastAsia="DengXian" w:hAnsi="Arial" w:cs="Arial"/>
          <w:b/>
          <w:bCs/>
          <w:sz w:val="28"/>
          <w:szCs w:val="28"/>
        </w:rPr>
        <w:t>Viditelné prvky vzduchotechniky získávají na významu. Architekti řeší vedle funkce i jejich design</w:t>
      </w:r>
    </w:p>
    <w:p w14:paraId="032DEE6D" w14:textId="693F3AC7" w:rsidR="009F4CD9" w:rsidRDefault="009F4CD9" w:rsidP="001C55A8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9F4CD9">
        <w:rPr>
          <w:rFonts w:ascii="Arial" w:eastAsia="DengXian" w:hAnsi="Arial" w:cs="Arial"/>
          <w:b/>
          <w:bCs/>
        </w:rPr>
        <w:t>Systémy řízeného větrání se staly standardní součástí moderních rezidenčních i komerčních budov. Zatímco většina technologie zůstává skryta v konstrukcích, koncové prvky v podobě větracích mřížek jsou jedinou částí systému, která zůstává v interiéru viditelná. Právě proto dnes architekti, projektanti i investoři stále častěji řeší nejen jejich technické parametry, ale také způsob, jakým zapadají do celkového architektonického konceptu.</w:t>
      </w:r>
    </w:p>
    <w:p w14:paraId="3E2228CB" w14:textId="71A08DEF" w:rsidR="009F4CD9" w:rsidRPr="00DB4EBE" w:rsidRDefault="00DB4EBE" w:rsidP="001C55A8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DB4EBE">
        <w:rPr>
          <w:rFonts w:ascii="Arial" w:eastAsia="DengXian" w:hAnsi="Arial" w:cs="Arial"/>
        </w:rPr>
        <w:t>Rostoucí důraz na kvalitu vnitřního prostředí, energetickou efektivitu budov i výsledný uživatelský komfort zároveň zvyšuje nároky na všechny součásti větracích systémů. Větrací mřížky tak již nepředstavují pouze koncový prvek rozvodu vzduchu, ale stávají se součástí návrhu interiéru i celkové uživatelské zkušenosti.</w:t>
      </w:r>
    </w:p>
    <w:p w14:paraId="06327E01" w14:textId="77777777" w:rsidR="0011504A" w:rsidRDefault="00EC49E8" w:rsidP="0011504A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EC49E8">
        <w:rPr>
          <w:rFonts w:ascii="Arial" w:eastAsia="DengXian" w:hAnsi="Arial" w:cs="Arial"/>
          <w:i/>
          <w:iCs/>
        </w:rPr>
        <w:t>„V minulosti byly větrací mřížky vnímány především jako technický prvek. Dnes se stále častěji stávají součástí architektonického konceptu interiéru. Naším cílem bylo vytvořit portfolio, které nabídne projektantům kvalitní technické parametry a současně architektům větší svobodu při práci s viditelnými prvky větracího systému,“</w:t>
      </w:r>
      <w:r w:rsidRPr="00EC49E8">
        <w:rPr>
          <w:rFonts w:ascii="Arial" w:eastAsia="DengXian" w:hAnsi="Arial" w:cs="Arial"/>
        </w:rPr>
        <w:t xml:space="preserve"> </w:t>
      </w:r>
      <w:r w:rsidR="0011504A" w:rsidRPr="004C3092">
        <w:rPr>
          <w:rFonts w:ascii="Arial" w:eastAsia="DengXian" w:hAnsi="Arial" w:cs="Arial"/>
        </w:rPr>
        <w:t xml:space="preserve">říká Pavel Vořech, produktový manažer pro komfortní větrání společnosti </w:t>
      </w:r>
      <w:proofErr w:type="spellStart"/>
      <w:r w:rsidR="0011504A" w:rsidRPr="004C3092">
        <w:rPr>
          <w:rFonts w:ascii="Arial" w:eastAsia="DengXian" w:hAnsi="Arial" w:cs="Arial"/>
        </w:rPr>
        <w:t>Zehnder</w:t>
      </w:r>
      <w:proofErr w:type="spellEnd"/>
      <w:r w:rsidR="0011504A" w:rsidRPr="004C3092">
        <w:rPr>
          <w:rFonts w:ascii="Arial" w:eastAsia="DengXian" w:hAnsi="Arial" w:cs="Arial"/>
        </w:rPr>
        <w:t>.</w:t>
      </w:r>
    </w:p>
    <w:p w14:paraId="5266084B" w14:textId="2E2C7A1C" w:rsidR="0004562E" w:rsidRPr="007A7777" w:rsidRDefault="0004562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7A7777">
        <w:rPr>
          <w:rFonts w:ascii="Arial" w:eastAsia="DengXian" w:hAnsi="Arial" w:cs="Arial"/>
          <w:b/>
          <w:bCs/>
        </w:rPr>
        <w:t xml:space="preserve">Dvě produktové řady pro </w:t>
      </w:r>
      <w:r>
        <w:rPr>
          <w:rFonts w:ascii="Arial" w:eastAsia="DengXian" w:hAnsi="Arial" w:cs="Arial"/>
          <w:b/>
          <w:bCs/>
        </w:rPr>
        <w:t xml:space="preserve">různé </w:t>
      </w:r>
      <w:r w:rsidR="00DB4EBE">
        <w:rPr>
          <w:rFonts w:ascii="Arial" w:eastAsia="DengXian" w:hAnsi="Arial" w:cs="Arial"/>
          <w:b/>
          <w:bCs/>
        </w:rPr>
        <w:t>typy projektů</w:t>
      </w:r>
    </w:p>
    <w:p w14:paraId="52DBEA53" w14:textId="77777777" w:rsidR="00DB4EBE" w:rsidRDefault="00DB4EB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DB4EBE">
        <w:rPr>
          <w:rFonts w:ascii="Arial" w:eastAsia="DengXian" w:hAnsi="Arial" w:cs="Arial"/>
        </w:rPr>
        <w:t xml:space="preserve">Nové portfolio designových větracích mřížek </w:t>
      </w:r>
      <w:proofErr w:type="spellStart"/>
      <w:r w:rsidRPr="00DB4EBE">
        <w:rPr>
          <w:rFonts w:ascii="Arial" w:eastAsia="DengXian" w:hAnsi="Arial" w:cs="Arial"/>
        </w:rPr>
        <w:t>Zehnder</w:t>
      </w:r>
      <w:proofErr w:type="spellEnd"/>
      <w:r w:rsidRPr="00DB4EBE">
        <w:rPr>
          <w:rFonts w:ascii="Arial" w:eastAsia="DengXian" w:hAnsi="Arial" w:cs="Arial"/>
        </w:rPr>
        <w:t xml:space="preserve"> reaguje na rozdílné požadavky architektonických návrhů a je rozděleno do dvou produktových řad.</w:t>
      </w:r>
      <w:r>
        <w:rPr>
          <w:rFonts w:ascii="Arial" w:eastAsia="DengXian" w:hAnsi="Arial" w:cs="Arial"/>
        </w:rPr>
        <w:t xml:space="preserve"> </w:t>
      </w:r>
    </w:p>
    <w:p w14:paraId="341E9FE7" w14:textId="612DB029" w:rsidR="00DB4EBE" w:rsidRDefault="00DB4EB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DB4EBE">
        <w:rPr>
          <w:rFonts w:ascii="Arial" w:eastAsia="DengXian" w:hAnsi="Arial" w:cs="Arial"/>
        </w:rPr>
        <w:t xml:space="preserve">Řada </w:t>
      </w:r>
      <w:proofErr w:type="spellStart"/>
      <w:r w:rsidRPr="00DB4EBE">
        <w:rPr>
          <w:rFonts w:ascii="Arial" w:eastAsia="DengXian" w:hAnsi="Arial" w:cs="Arial"/>
        </w:rPr>
        <w:t>Classic</w:t>
      </w:r>
      <w:proofErr w:type="spellEnd"/>
      <w:r w:rsidRPr="00DB4EBE">
        <w:rPr>
          <w:rFonts w:ascii="Arial" w:eastAsia="DengXian" w:hAnsi="Arial" w:cs="Arial"/>
        </w:rPr>
        <w:t xml:space="preserve"> Line vychází z čistých tvarů, známých geometrií a nadčasového designu. Je určena především pro projekty, kde mají technické prvky zůstat vizuálně střídmé a přirozeně splynout s interiérem. Inspirace italskou architekturou se promítá do jednoduchých linií a harmonických proporcí. Portfolio nově doplňují modely Milano a Bologna.</w:t>
      </w:r>
    </w:p>
    <w:p w14:paraId="1822BE92" w14:textId="59EF8633" w:rsidR="007B738E" w:rsidRPr="005C416C" w:rsidRDefault="007B738E" w:rsidP="007B738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sz w:val="20"/>
          <w:szCs w:val="20"/>
        </w:rPr>
      </w:pPr>
      <w:r>
        <w:rPr>
          <w:rFonts w:ascii="Arial" w:eastAsia="DengXian" w:hAnsi="Arial" w:cs="Arial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4287B5E" wp14:editId="3E653B58">
            <wp:simplePos x="0" y="0"/>
            <wp:positionH relativeFrom="margin">
              <wp:posOffset>-12700</wp:posOffset>
            </wp:positionH>
            <wp:positionV relativeFrom="paragraph">
              <wp:posOffset>635</wp:posOffset>
            </wp:positionV>
            <wp:extent cx="1403350" cy="1374775"/>
            <wp:effectExtent l="0" t="0" r="6350" b="0"/>
            <wp:wrapTight wrapText="bothSides">
              <wp:wrapPolygon edited="0">
                <wp:start x="0" y="0"/>
                <wp:lineTo x="0" y="21251"/>
                <wp:lineTo x="21405" y="21251"/>
                <wp:lineTo x="21405" y="0"/>
                <wp:lineTo x="0" y="0"/>
              </wp:wrapPolygon>
            </wp:wrapTight>
            <wp:docPr id="13181594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59466" name="Obrázek 131815946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16C">
        <w:rPr>
          <w:rFonts w:ascii="Arial" w:eastAsia="DengXian" w:hAnsi="Arial" w:cs="Arial"/>
          <w:sz w:val="20"/>
          <w:szCs w:val="20"/>
        </w:rPr>
        <w:t xml:space="preserve">Fotografie 1: </w:t>
      </w:r>
      <w:r w:rsidRPr="005C416C">
        <w:rPr>
          <w:rFonts w:ascii="Arial" w:eastAsia="DengXian" w:hAnsi="Arial" w:cs="Arial"/>
          <w:i/>
          <w:iCs/>
          <w:sz w:val="20"/>
          <w:szCs w:val="20"/>
        </w:rPr>
        <w:t xml:space="preserve">Větrací mřížka </w:t>
      </w:r>
      <w:proofErr w:type="spellStart"/>
      <w:r w:rsidRPr="005C416C">
        <w:rPr>
          <w:rFonts w:ascii="Arial" w:eastAsia="DengXian" w:hAnsi="Arial" w:cs="Arial"/>
          <w:i/>
          <w:iCs/>
          <w:sz w:val="20"/>
          <w:szCs w:val="20"/>
        </w:rPr>
        <w:t>ComfoGrid</w:t>
      </w:r>
      <w:proofErr w:type="spellEnd"/>
      <w:r w:rsidRPr="005C416C">
        <w:rPr>
          <w:rFonts w:ascii="Arial" w:eastAsia="DengXian" w:hAnsi="Arial" w:cs="Arial"/>
          <w:i/>
          <w:iCs/>
          <w:sz w:val="20"/>
          <w:szCs w:val="20"/>
        </w:rPr>
        <w:t xml:space="preserve"> Milano v sobě spojuje elegantní křivky s čistými kruhovými perforacemi</w:t>
      </w:r>
      <w:r w:rsidR="00C354A9">
        <w:rPr>
          <w:rFonts w:ascii="Arial" w:eastAsia="DengXian" w:hAnsi="Arial" w:cs="Arial"/>
          <w:i/>
          <w:iCs/>
          <w:sz w:val="20"/>
          <w:szCs w:val="20"/>
        </w:rPr>
        <w:t>.</w:t>
      </w:r>
    </w:p>
    <w:p w14:paraId="1899E3E8" w14:textId="6F18DA96" w:rsidR="007B738E" w:rsidRDefault="007B738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29B4291B" w14:textId="77777777" w:rsidR="007B738E" w:rsidRDefault="007B738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477F10D1" w14:textId="77777777" w:rsidR="007B738E" w:rsidRDefault="007B738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69DAE37E" w14:textId="7E49C511" w:rsidR="007B738E" w:rsidRDefault="007B738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44A0407E" w14:textId="6C257E7F" w:rsidR="007B738E" w:rsidRDefault="007B738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>
        <w:rPr>
          <w:rFonts w:ascii="Arial" w:eastAsia="DengXian" w:hAnsi="Arial" w:cs="Arial"/>
          <w:noProof/>
          <w14:ligatures w14:val="standardContextual"/>
        </w:rPr>
        <w:lastRenderedPageBreak/>
        <w:drawing>
          <wp:anchor distT="0" distB="0" distL="114300" distR="114300" simplePos="0" relativeHeight="251661312" behindDoc="1" locked="0" layoutInCell="1" allowOverlap="1" wp14:anchorId="370F1AC0" wp14:editId="7572C2DF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1498600" cy="1388110"/>
            <wp:effectExtent l="0" t="0" r="6350" b="2540"/>
            <wp:wrapTight wrapText="bothSides">
              <wp:wrapPolygon edited="0">
                <wp:start x="0" y="0"/>
                <wp:lineTo x="0" y="21343"/>
                <wp:lineTo x="21417" y="21343"/>
                <wp:lineTo x="21417" y="0"/>
                <wp:lineTo x="0" y="0"/>
              </wp:wrapPolygon>
            </wp:wrapTight>
            <wp:docPr id="168185499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54991" name="Obrázek 168185499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840BB" w14:textId="399D1305" w:rsidR="007B738E" w:rsidRPr="005C416C" w:rsidRDefault="007B738E" w:rsidP="007B738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sz w:val="20"/>
          <w:szCs w:val="20"/>
        </w:rPr>
      </w:pPr>
      <w:r>
        <w:rPr>
          <w:rFonts w:ascii="Arial" w:eastAsia="DengXian" w:hAnsi="Arial" w:cs="Arial"/>
          <w:sz w:val="20"/>
          <w:szCs w:val="20"/>
        </w:rPr>
        <w:t>Fo</w:t>
      </w:r>
      <w:r w:rsidRPr="005C416C">
        <w:rPr>
          <w:rFonts w:ascii="Arial" w:eastAsia="DengXian" w:hAnsi="Arial" w:cs="Arial"/>
          <w:sz w:val="20"/>
          <w:szCs w:val="20"/>
        </w:rPr>
        <w:t xml:space="preserve">tografie </w:t>
      </w:r>
      <w:r>
        <w:rPr>
          <w:rFonts w:ascii="Arial" w:eastAsia="DengXian" w:hAnsi="Arial" w:cs="Arial"/>
          <w:sz w:val="20"/>
          <w:szCs w:val="20"/>
        </w:rPr>
        <w:t>2:</w:t>
      </w:r>
      <w:r w:rsidRPr="005C416C">
        <w:rPr>
          <w:rFonts w:ascii="Arial" w:eastAsia="DengXian" w:hAnsi="Arial" w:cs="Arial"/>
          <w:i/>
          <w:iCs/>
          <w:sz w:val="20"/>
          <w:szCs w:val="20"/>
        </w:rPr>
        <w:t xml:space="preserve"> Květinový vzor perforace mřížky </w:t>
      </w:r>
      <w:proofErr w:type="spellStart"/>
      <w:r w:rsidRPr="005C416C">
        <w:rPr>
          <w:rFonts w:ascii="Arial" w:eastAsia="DengXian" w:hAnsi="Arial" w:cs="Arial"/>
          <w:i/>
          <w:iCs/>
          <w:sz w:val="20"/>
          <w:szCs w:val="20"/>
        </w:rPr>
        <w:t>ComfoGrid</w:t>
      </w:r>
      <w:proofErr w:type="spellEnd"/>
      <w:r w:rsidRPr="005C416C">
        <w:rPr>
          <w:rFonts w:ascii="Arial" w:eastAsia="DengXian" w:hAnsi="Arial" w:cs="Arial"/>
          <w:i/>
          <w:iCs/>
          <w:sz w:val="20"/>
          <w:szCs w:val="20"/>
        </w:rPr>
        <w:t xml:space="preserve"> Bologna je inspirován klasickou architekturou</w:t>
      </w:r>
      <w:r w:rsidR="00C354A9">
        <w:rPr>
          <w:rFonts w:ascii="Arial" w:eastAsia="DengXian" w:hAnsi="Arial" w:cs="Arial"/>
          <w:i/>
          <w:iCs/>
          <w:sz w:val="20"/>
          <w:szCs w:val="20"/>
        </w:rPr>
        <w:t>.</w:t>
      </w:r>
    </w:p>
    <w:p w14:paraId="138FEC74" w14:textId="59195145" w:rsidR="007B738E" w:rsidRDefault="007B738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24B34570" w14:textId="4C0E9532" w:rsidR="00DB4EBE" w:rsidRDefault="00DB4EB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</w:p>
    <w:p w14:paraId="50B31957" w14:textId="77777777" w:rsidR="007B738E" w:rsidRPr="00DB4EBE" w:rsidRDefault="007B738E" w:rsidP="0004562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</w:p>
    <w:p w14:paraId="5DE892DA" w14:textId="6BA6436E" w:rsidR="00DB4EBE" w:rsidRDefault="00DB4EBE" w:rsidP="001E091A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DB4EBE">
        <w:rPr>
          <w:rFonts w:ascii="Arial" w:eastAsia="DengXian" w:hAnsi="Arial" w:cs="Arial"/>
        </w:rPr>
        <w:t xml:space="preserve">Řada Design Line naopak pracuje s větrací mřížkou jako s plnohodnotnou součástí architektonického výrazu prostoru. Modely </w:t>
      </w:r>
      <w:proofErr w:type="spellStart"/>
      <w:r w:rsidRPr="00DB4EBE">
        <w:rPr>
          <w:rFonts w:ascii="Arial" w:eastAsia="DengXian" w:hAnsi="Arial" w:cs="Arial"/>
        </w:rPr>
        <w:t>Rubino</w:t>
      </w:r>
      <w:proofErr w:type="spellEnd"/>
      <w:r w:rsidRPr="00DB4EBE">
        <w:rPr>
          <w:rFonts w:ascii="Arial" w:eastAsia="DengXian" w:hAnsi="Arial" w:cs="Arial"/>
        </w:rPr>
        <w:t xml:space="preserve">, </w:t>
      </w:r>
      <w:proofErr w:type="spellStart"/>
      <w:r w:rsidRPr="00DB4EBE">
        <w:rPr>
          <w:rFonts w:ascii="Arial" w:eastAsia="DengXian" w:hAnsi="Arial" w:cs="Arial"/>
        </w:rPr>
        <w:t>Topazio</w:t>
      </w:r>
      <w:proofErr w:type="spellEnd"/>
      <w:r w:rsidRPr="00DB4EBE">
        <w:rPr>
          <w:rFonts w:ascii="Arial" w:eastAsia="DengXian" w:hAnsi="Arial" w:cs="Arial"/>
        </w:rPr>
        <w:t xml:space="preserve"> a </w:t>
      </w:r>
      <w:proofErr w:type="spellStart"/>
      <w:r w:rsidRPr="00DB4EBE">
        <w:rPr>
          <w:rFonts w:ascii="Arial" w:eastAsia="DengXian" w:hAnsi="Arial" w:cs="Arial"/>
        </w:rPr>
        <w:t>Zaffiro</w:t>
      </w:r>
      <w:proofErr w:type="spellEnd"/>
      <w:r w:rsidRPr="00DB4EBE">
        <w:rPr>
          <w:rFonts w:ascii="Arial" w:eastAsia="DengXian" w:hAnsi="Arial" w:cs="Arial"/>
        </w:rPr>
        <w:t xml:space="preserve"> využívají výraznější dekorativní prvky, propracované vzory a charakteristické skleněné orámování inspirované drahými kameny. Uplatnění nacházejí zejména v projektech, kde je kladen důraz na zpracování detailů a celkovou estetickou úroveň interiéru.</w:t>
      </w:r>
    </w:p>
    <w:p w14:paraId="6CC73D3B" w14:textId="6475B351" w:rsidR="004534D4" w:rsidRDefault="004534D4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  <w:r>
        <w:rPr>
          <w:rFonts w:ascii="Arial" w:eastAsia="DengXian" w:hAnsi="Arial" w:cs="Arial"/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B66897C" wp14:editId="42B39B7C">
            <wp:simplePos x="0" y="0"/>
            <wp:positionH relativeFrom="margin">
              <wp:posOffset>-787400</wp:posOffset>
            </wp:positionH>
            <wp:positionV relativeFrom="paragraph">
              <wp:posOffset>5715</wp:posOffset>
            </wp:positionV>
            <wp:extent cx="2731135" cy="1530350"/>
            <wp:effectExtent l="0" t="0" r="0" b="0"/>
            <wp:wrapTight wrapText="bothSides">
              <wp:wrapPolygon edited="0">
                <wp:start x="10697" y="0"/>
                <wp:lineTo x="10245" y="269"/>
                <wp:lineTo x="6328" y="4302"/>
                <wp:lineTo x="5725" y="5378"/>
                <wp:lineTo x="5424" y="6991"/>
                <wp:lineTo x="5424" y="14788"/>
                <wp:lineTo x="6027" y="17208"/>
                <wp:lineTo x="10396" y="21241"/>
                <wp:lineTo x="11752" y="21241"/>
                <wp:lineTo x="16121" y="17208"/>
                <wp:lineTo x="16874" y="14251"/>
                <wp:lineTo x="16573" y="5915"/>
                <wp:lineTo x="15820" y="4302"/>
                <wp:lineTo x="11902" y="269"/>
                <wp:lineTo x="11450" y="0"/>
                <wp:lineTo x="10697" y="0"/>
              </wp:wrapPolygon>
            </wp:wrapTight>
            <wp:docPr id="126250166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501663" name="Obrázek 126250166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240E7" w14:textId="280FCFF5" w:rsidR="004534D4" w:rsidRDefault="004534D4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  <w:r>
        <w:rPr>
          <w:rFonts w:ascii="Arial" w:eastAsia="DengXian" w:hAnsi="Arial" w:cs="Arial"/>
          <w:sz w:val="20"/>
          <w:szCs w:val="20"/>
        </w:rPr>
        <w:t>Fotografie č. 3:</w:t>
      </w:r>
      <w:r w:rsidRPr="005C416C">
        <w:rPr>
          <w:rFonts w:ascii="Arial" w:eastAsia="DengXian" w:hAnsi="Arial" w:cs="Arial"/>
          <w:i/>
          <w:iCs/>
          <w:sz w:val="20"/>
          <w:szCs w:val="20"/>
        </w:rPr>
        <w:t xml:space="preserve"> </w:t>
      </w:r>
      <w:r w:rsidRPr="00DE4A72">
        <w:rPr>
          <w:rFonts w:ascii="Arial" w:eastAsia="DengXian" w:hAnsi="Arial" w:cs="Arial"/>
          <w:i/>
          <w:iCs/>
          <w:sz w:val="20"/>
          <w:szCs w:val="20"/>
        </w:rPr>
        <w:t xml:space="preserve">Se svým výrazným šestiúhelníkovým vzorem perforace a lesklým skleněným efektem představuje mřížka </w:t>
      </w:r>
      <w:proofErr w:type="spellStart"/>
      <w:r w:rsidRPr="00DE4A72">
        <w:rPr>
          <w:rFonts w:ascii="Arial" w:eastAsia="DengXian" w:hAnsi="Arial" w:cs="Arial"/>
          <w:i/>
          <w:iCs/>
          <w:sz w:val="20"/>
          <w:szCs w:val="20"/>
        </w:rPr>
        <w:t>ComfoGrid</w:t>
      </w:r>
      <w:proofErr w:type="spellEnd"/>
      <w:r w:rsidRPr="00DE4A72">
        <w:rPr>
          <w:rFonts w:ascii="Arial" w:eastAsia="DengXian" w:hAnsi="Arial" w:cs="Arial"/>
          <w:i/>
          <w:iCs/>
          <w:sz w:val="20"/>
          <w:szCs w:val="20"/>
        </w:rPr>
        <w:t xml:space="preserve"> </w:t>
      </w:r>
      <w:proofErr w:type="spellStart"/>
      <w:r w:rsidRPr="00DE4A72">
        <w:rPr>
          <w:rFonts w:ascii="Arial" w:eastAsia="DengXian" w:hAnsi="Arial" w:cs="Arial"/>
          <w:i/>
          <w:iCs/>
          <w:sz w:val="20"/>
          <w:szCs w:val="20"/>
        </w:rPr>
        <w:t>Rubino</w:t>
      </w:r>
      <w:proofErr w:type="spellEnd"/>
      <w:r w:rsidRPr="00DE4A72">
        <w:rPr>
          <w:rFonts w:ascii="Arial" w:eastAsia="DengXian" w:hAnsi="Arial" w:cs="Arial"/>
          <w:i/>
          <w:iCs/>
          <w:sz w:val="20"/>
          <w:szCs w:val="20"/>
        </w:rPr>
        <w:t xml:space="preserve"> nepřehlédnutelný designový prvek.</w:t>
      </w:r>
    </w:p>
    <w:p w14:paraId="02383176" w14:textId="77777777" w:rsidR="004534D4" w:rsidRDefault="004534D4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</w:p>
    <w:p w14:paraId="293A5877" w14:textId="1C070B1C" w:rsidR="004534D4" w:rsidRDefault="004534D4" w:rsidP="004534D4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>
        <w:rPr>
          <w:rFonts w:ascii="Arial" w:eastAsia="DengXian" w:hAnsi="Arial" w:cs="Arial"/>
          <w:noProof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08CF1C65" wp14:editId="63E000F2">
            <wp:simplePos x="0" y="0"/>
            <wp:positionH relativeFrom="column">
              <wp:posOffset>-4445</wp:posOffset>
            </wp:positionH>
            <wp:positionV relativeFrom="paragraph">
              <wp:posOffset>314325</wp:posOffset>
            </wp:positionV>
            <wp:extent cx="1332865" cy="1316990"/>
            <wp:effectExtent l="0" t="0" r="635" b="0"/>
            <wp:wrapTight wrapText="bothSides">
              <wp:wrapPolygon edited="0">
                <wp:start x="0" y="0"/>
                <wp:lineTo x="0" y="21246"/>
                <wp:lineTo x="21302" y="21246"/>
                <wp:lineTo x="21302" y="0"/>
                <wp:lineTo x="0" y="0"/>
              </wp:wrapPolygon>
            </wp:wrapTight>
            <wp:docPr id="5613097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0971" name="Obrázek 5613097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2888B" w14:textId="77777777" w:rsidR="004534D4" w:rsidRDefault="004534D4" w:rsidP="004534D4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>
        <w:rPr>
          <w:rFonts w:ascii="Arial" w:eastAsia="DengXian" w:hAnsi="Arial" w:cs="Arial"/>
          <w:sz w:val="20"/>
          <w:szCs w:val="20"/>
        </w:rPr>
        <w:t>Fotografie č. 4:</w:t>
      </w:r>
      <w:r w:rsidRPr="005C416C">
        <w:rPr>
          <w:rFonts w:ascii="Arial" w:eastAsia="DengXian" w:hAnsi="Arial" w:cs="Arial"/>
          <w:i/>
          <w:iCs/>
          <w:sz w:val="20"/>
          <w:szCs w:val="20"/>
        </w:rPr>
        <w:t xml:space="preserve"> </w:t>
      </w:r>
      <w:r>
        <w:rPr>
          <w:rFonts w:ascii="Arial" w:eastAsia="DengXian" w:hAnsi="Arial" w:cs="Arial"/>
          <w:i/>
          <w:iCs/>
          <w:sz w:val="20"/>
          <w:szCs w:val="20"/>
        </w:rPr>
        <w:t xml:space="preserve">Model větrací mřížky </w:t>
      </w:r>
      <w:proofErr w:type="spellStart"/>
      <w:r w:rsidRPr="0022446D">
        <w:rPr>
          <w:rFonts w:ascii="Arial" w:eastAsia="DengXian" w:hAnsi="Arial" w:cs="Arial"/>
          <w:i/>
          <w:iCs/>
          <w:sz w:val="20"/>
          <w:szCs w:val="20"/>
        </w:rPr>
        <w:t>ComfoGrid</w:t>
      </w:r>
      <w:proofErr w:type="spellEnd"/>
      <w:r w:rsidRPr="003F0595">
        <w:rPr>
          <w:rFonts w:ascii="Arial" w:eastAsia="DengXian" w:hAnsi="Arial" w:cs="Arial"/>
          <w:i/>
          <w:iCs/>
          <w:sz w:val="20"/>
          <w:szCs w:val="20"/>
        </w:rPr>
        <w:t xml:space="preserve"> </w:t>
      </w:r>
      <w:proofErr w:type="spellStart"/>
      <w:r w:rsidRPr="003F0595">
        <w:rPr>
          <w:rFonts w:ascii="Arial" w:eastAsia="DengXian" w:hAnsi="Arial" w:cs="Arial"/>
          <w:i/>
          <w:iCs/>
          <w:sz w:val="20"/>
          <w:szCs w:val="20"/>
        </w:rPr>
        <w:t>Zaffiro</w:t>
      </w:r>
      <w:proofErr w:type="spellEnd"/>
      <w:r w:rsidRPr="003F0595">
        <w:rPr>
          <w:rFonts w:ascii="Arial" w:eastAsia="DengXian" w:hAnsi="Arial" w:cs="Arial"/>
          <w:i/>
          <w:iCs/>
          <w:sz w:val="20"/>
          <w:szCs w:val="20"/>
        </w:rPr>
        <w:t>, italský výraz pro safír, představuje klid, čistotu a hloubku.</w:t>
      </w:r>
    </w:p>
    <w:p w14:paraId="6DFD0A45" w14:textId="77777777" w:rsidR="004534D4" w:rsidRDefault="004534D4" w:rsidP="004534D4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1F7FE7BD" w14:textId="77777777" w:rsidR="004534D4" w:rsidRDefault="004534D4" w:rsidP="004534D4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</w:p>
    <w:p w14:paraId="08E9FC14" w14:textId="77777777" w:rsidR="004534D4" w:rsidRDefault="004534D4" w:rsidP="004534D4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>
        <w:rPr>
          <w:rFonts w:ascii="Arial" w:eastAsia="DengXian" w:hAnsi="Arial" w:cs="Arial"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4CF21525" wp14:editId="6547DF82">
            <wp:simplePos x="0" y="0"/>
            <wp:positionH relativeFrom="column">
              <wp:posOffset>40005</wp:posOffset>
            </wp:positionH>
            <wp:positionV relativeFrom="paragraph">
              <wp:posOffset>229235</wp:posOffset>
            </wp:positionV>
            <wp:extent cx="1263650" cy="1263650"/>
            <wp:effectExtent l="0" t="0" r="0" b="0"/>
            <wp:wrapTight wrapText="bothSides">
              <wp:wrapPolygon edited="0">
                <wp:start x="0" y="0"/>
                <wp:lineTo x="0" y="21166"/>
                <wp:lineTo x="21166" y="21166"/>
                <wp:lineTo x="21166" y="0"/>
                <wp:lineTo x="0" y="0"/>
              </wp:wrapPolygon>
            </wp:wrapTight>
            <wp:docPr id="143877265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72657" name="Obrázek 143877265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84A82" w14:textId="77777777" w:rsidR="004534D4" w:rsidRDefault="004534D4" w:rsidP="004534D4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>
        <w:rPr>
          <w:rFonts w:ascii="Arial" w:eastAsia="DengXian" w:hAnsi="Arial" w:cs="Arial"/>
          <w:sz w:val="20"/>
          <w:szCs w:val="20"/>
        </w:rPr>
        <w:t>Fotografie č. 5:</w:t>
      </w:r>
      <w:r w:rsidRPr="005C416C">
        <w:rPr>
          <w:rFonts w:ascii="Arial" w:eastAsia="DengXian" w:hAnsi="Arial" w:cs="Arial"/>
          <w:i/>
          <w:iCs/>
          <w:sz w:val="20"/>
          <w:szCs w:val="20"/>
        </w:rPr>
        <w:t xml:space="preserve"> </w:t>
      </w:r>
      <w:r>
        <w:rPr>
          <w:rFonts w:ascii="Arial" w:eastAsia="DengXian" w:hAnsi="Arial" w:cs="Arial"/>
          <w:i/>
          <w:iCs/>
          <w:sz w:val="20"/>
          <w:szCs w:val="20"/>
        </w:rPr>
        <w:t>Větrací m</w:t>
      </w:r>
      <w:r w:rsidRPr="0022446D">
        <w:rPr>
          <w:rFonts w:ascii="Arial" w:eastAsia="DengXian" w:hAnsi="Arial" w:cs="Arial"/>
          <w:i/>
          <w:iCs/>
          <w:sz w:val="20"/>
          <w:szCs w:val="20"/>
        </w:rPr>
        <w:t xml:space="preserve">řížka </w:t>
      </w:r>
      <w:proofErr w:type="spellStart"/>
      <w:r w:rsidRPr="0022446D">
        <w:rPr>
          <w:rFonts w:ascii="Arial" w:eastAsia="DengXian" w:hAnsi="Arial" w:cs="Arial"/>
          <w:i/>
          <w:iCs/>
          <w:sz w:val="20"/>
          <w:szCs w:val="20"/>
        </w:rPr>
        <w:t>ComfoGrid</w:t>
      </w:r>
      <w:proofErr w:type="spellEnd"/>
      <w:r w:rsidRPr="0022446D">
        <w:rPr>
          <w:rFonts w:ascii="Arial" w:eastAsia="DengXian" w:hAnsi="Arial" w:cs="Arial"/>
          <w:i/>
          <w:iCs/>
          <w:sz w:val="20"/>
          <w:szCs w:val="20"/>
        </w:rPr>
        <w:t xml:space="preserve"> </w:t>
      </w:r>
      <w:proofErr w:type="spellStart"/>
      <w:r w:rsidRPr="0022446D">
        <w:rPr>
          <w:rFonts w:ascii="Arial" w:eastAsia="DengXian" w:hAnsi="Arial" w:cs="Arial"/>
          <w:i/>
          <w:iCs/>
          <w:sz w:val="20"/>
          <w:szCs w:val="20"/>
        </w:rPr>
        <w:t>Topazio</w:t>
      </w:r>
      <w:proofErr w:type="spellEnd"/>
      <w:r w:rsidRPr="0022446D">
        <w:rPr>
          <w:rFonts w:ascii="Arial" w:eastAsia="DengXian" w:hAnsi="Arial" w:cs="Arial"/>
          <w:i/>
          <w:iCs/>
          <w:sz w:val="20"/>
          <w:szCs w:val="20"/>
        </w:rPr>
        <w:t xml:space="preserve"> sází na minimalistické linie a průsvitné skleněné orámování</w:t>
      </w:r>
      <w:r>
        <w:rPr>
          <w:rFonts w:ascii="Arial" w:eastAsia="DengXian" w:hAnsi="Arial" w:cs="Arial"/>
          <w:i/>
          <w:iCs/>
          <w:sz w:val="20"/>
          <w:szCs w:val="20"/>
        </w:rPr>
        <w:t>.</w:t>
      </w:r>
    </w:p>
    <w:p w14:paraId="3FB08384" w14:textId="77777777" w:rsidR="004534D4" w:rsidRDefault="004534D4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</w:p>
    <w:p w14:paraId="5CE3594C" w14:textId="77777777" w:rsidR="004534D4" w:rsidRDefault="004534D4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</w:p>
    <w:p w14:paraId="1F835B49" w14:textId="77777777" w:rsidR="00C71A59" w:rsidRDefault="00C71A59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i/>
          <w:iCs/>
        </w:rPr>
      </w:pPr>
    </w:p>
    <w:p w14:paraId="1CA6B309" w14:textId="71B2368B" w:rsidR="00DB4EBE" w:rsidRDefault="00DB4EBE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DB4EBE">
        <w:rPr>
          <w:rFonts w:ascii="Arial" w:eastAsia="DengXian" w:hAnsi="Arial" w:cs="Arial"/>
          <w:b/>
          <w:bCs/>
        </w:rPr>
        <w:t>Návrh bez kompromisů ve funkčnosti</w:t>
      </w:r>
    </w:p>
    <w:p w14:paraId="5D6E1EBF" w14:textId="77777777" w:rsidR="00DB4EBE" w:rsidRDefault="00DB4EBE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DB4EBE">
        <w:rPr>
          <w:rFonts w:ascii="Arial" w:eastAsia="DengXian" w:hAnsi="Arial" w:cs="Arial"/>
        </w:rPr>
        <w:lastRenderedPageBreak/>
        <w:t>Vedle designu byla hlavním kritériem vývoje také provozní efektivita. Cílem bylo vytvořit řešení, které architektům poskytne větší volnost při návrhu interiéru, aniž by bylo nutné ustupovat z požadavků na výkon, akustiku nebo energetickou efektivitu systému.</w:t>
      </w:r>
    </w:p>
    <w:p w14:paraId="2B02C262" w14:textId="46F414E2" w:rsidR="00DB4EBE" w:rsidRPr="00181327" w:rsidRDefault="00DB4EBE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DB4EBE">
        <w:rPr>
          <w:rFonts w:ascii="Arial" w:eastAsia="DengXian" w:hAnsi="Arial" w:cs="Arial"/>
        </w:rPr>
        <w:t>Jednotlivé vzory proto využívají velké otevřené plochy bez ostrých hran a úzkých průřezů, které by zvyšovaly odpor proudění vzduchu. Šířka otvorů byla navržena minimálně na 3 mm, případně co největší</w:t>
      </w:r>
      <w:r w:rsidR="007D1570">
        <w:rPr>
          <w:rFonts w:ascii="Arial" w:eastAsia="DengXian" w:hAnsi="Arial" w:cs="Arial"/>
        </w:rPr>
        <w:t>,</w:t>
      </w:r>
      <w:r w:rsidRPr="00DB4EBE">
        <w:rPr>
          <w:rFonts w:ascii="Arial" w:eastAsia="DengXian" w:hAnsi="Arial" w:cs="Arial"/>
        </w:rPr>
        <w:t xml:space="preserve"> s ohledem na konkrétní design, aby byla zachována maximální možná průchodnost vzduchu.</w:t>
      </w:r>
    </w:p>
    <w:p w14:paraId="3C084004" w14:textId="47101B7A" w:rsidR="00181327" w:rsidRPr="00181327" w:rsidRDefault="00181327" w:rsidP="00181327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181327">
        <w:rPr>
          <w:rFonts w:ascii="Arial" w:eastAsia="DengXian" w:hAnsi="Arial" w:cs="Arial"/>
        </w:rPr>
        <w:t>„</w:t>
      </w:r>
      <w:r w:rsidRPr="00374806">
        <w:rPr>
          <w:rFonts w:ascii="Arial" w:eastAsia="DengXian" w:hAnsi="Arial" w:cs="Arial"/>
          <w:i/>
          <w:iCs/>
        </w:rPr>
        <w:t xml:space="preserve">Každý detail </w:t>
      </w:r>
      <w:r w:rsidR="00374806">
        <w:rPr>
          <w:rFonts w:ascii="Arial" w:eastAsia="DengXian" w:hAnsi="Arial" w:cs="Arial"/>
          <w:i/>
          <w:iCs/>
        </w:rPr>
        <w:t>byl navržen</w:t>
      </w:r>
      <w:r w:rsidRPr="00374806">
        <w:rPr>
          <w:rFonts w:ascii="Arial" w:eastAsia="DengXian" w:hAnsi="Arial" w:cs="Arial"/>
          <w:i/>
          <w:iCs/>
        </w:rPr>
        <w:t xml:space="preserve"> s důrazem na optimální průtok vzduchu a výsledné provozní parametry systému. Díky tomu se podařilo snížit tlakové ztráty, podpořit rovnoměrnější distribuci vzduchu a současně zachovat </w:t>
      </w:r>
      <w:r w:rsidR="00D0254F">
        <w:rPr>
          <w:rFonts w:ascii="Arial" w:eastAsia="DengXian" w:hAnsi="Arial" w:cs="Arial"/>
          <w:i/>
          <w:iCs/>
        </w:rPr>
        <w:t>velmi tichý chod</w:t>
      </w:r>
      <w:r w:rsidRPr="00374806">
        <w:rPr>
          <w:rFonts w:ascii="Arial" w:eastAsia="DengXian" w:hAnsi="Arial" w:cs="Arial"/>
          <w:i/>
          <w:iCs/>
        </w:rPr>
        <w:t xml:space="preserve">. Zejména model Bologna vykazuje napříč všemi tvarovými variantami velmi nízké hodnoty tlakových ztrát, což ocení projektanti i investoři při návrhu energeticky efektivních budov,“ </w:t>
      </w:r>
      <w:r w:rsidR="0011504A">
        <w:rPr>
          <w:rFonts w:ascii="Arial" w:eastAsia="DengXian" w:hAnsi="Arial" w:cs="Arial"/>
        </w:rPr>
        <w:t>dodává</w:t>
      </w:r>
      <w:r w:rsidRPr="00181327">
        <w:rPr>
          <w:rFonts w:ascii="Arial" w:eastAsia="DengXian" w:hAnsi="Arial" w:cs="Arial"/>
        </w:rPr>
        <w:t xml:space="preserve"> </w:t>
      </w:r>
      <w:r w:rsidR="0011504A" w:rsidRPr="004C3092">
        <w:rPr>
          <w:rFonts w:ascii="Arial" w:eastAsia="DengXian" w:hAnsi="Arial" w:cs="Arial"/>
        </w:rPr>
        <w:t>Pavel Vořech</w:t>
      </w:r>
      <w:r w:rsidR="00580B32">
        <w:rPr>
          <w:rFonts w:ascii="Arial" w:eastAsia="DengXian" w:hAnsi="Arial" w:cs="Arial"/>
        </w:rPr>
        <w:t>.</w:t>
      </w:r>
    </w:p>
    <w:p w14:paraId="066EB7A6" w14:textId="1D59B439" w:rsidR="003F4AFE" w:rsidRPr="003F4AFE" w:rsidRDefault="003F4AFE" w:rsidP="003F4AF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3F4AFE">
        <w:rPr>
          <w:rFonts w:ascii="Arial" w:eastAsia="DengXian" w:hAnsi="Arial" w:cs="Arial"/>
          <w:b/>
          <w:bCs/>
        </w:rPr>
        <w:t>Přesn</w:t>
      </w:r>
      <w:r w:rsidR="00580B32">
        <w:rPr>
          <w:rFonts w:ascii="Arial" w:eastAsia="DengXian" w:hAnsi="Arial" w:cs="Arial"/>
          <w:b/>
          <w:bCs/>
        </w:rPr>
        <w:t>ější</w:t>
      </w:r>
      <w:r w:rsidRPr="003F4AFE">
        <w:rPr>
          <w:rFonts w:ascii="Arial" w:eastAsia="DengXian" w:hAnsi="Arial" w:cs="Arial"/>
          <w:b/>
          <w:bCs/>
        </w:rPr>
        <w:t xml:space="preserve"> </w:t>
      </w:r>
      <w:r w:rsidR="00580B32">
        <w:rPr>
          <w:rFonts w:ascii="Arial" w:eastAsia="DengXian" w:hAnsi="Arial" w:cs="Arial"/>
          <w:b/>
          <w:bCs/>
        </w:rPr>
        <w:t>regulace</w:t>
      </w:r>
      <w:r w:rsidRPr="003F4AFE">
        <w:rPr>
          <w:rFonts w:ascii="Arial" w:eastAsia="DengXian" w:hAnsi="Arial" w:cs="Arial"/>
          <w:b/>
          <w:bCs/>
        </w:rPr>
        <w:t xml:space="preserve"> průtoku vzduchu</w:t>
      </w:r>
    </w:p>
    <w:p w14:paraId="1499B476" w14:textId="73FAE15D" w:rsidR="00580B32" w:rsidRDefault="00580B32" w:rsidP="003F4AF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580B32">
        <w:rPr>
          <w:rFonts w:ascii="Arial" w:eastAsia="DengXian" w:hAnsi="Arial" w:cs="Arial"/>
        </w:rPr>
        <w:t xml:space="preserve">Vedle samotné distribuce vzduchu je pro správnou funkci větracího systému zásadní také jeho přesné </w:t>
      </w:r>
      <w:proofErr w:type="spellStart"/>
      <w:r w:rsidR="001A4ED3">
        <w:rPr>
          <w:rFonts w:ascii="Arial" w:eastAsia="DengXian" w:hAnsi="Arial" w:cs="Arial"/>
        </w:rPr>
        <w:t>zaregulování</w:t>
      </w:r>
      <w:proofErr w:type="spellEnd"/>
      <w:r w:rsidR="001A4ED3">
        <w:rPr>
          <w:rFonts w:ascii="Arial" w:eastAsia="DengXian" w:hAnsi="Arial" w:cs="Arial"/>
        </w:rPr>
        <w:t xml:space="preserve"> systému</w:t>
      </w:r>
      <w:r w:rsidRPr="00580B32">
        <w:rPr>
          <w:rFonts w:ascii="Arial" w:eastAsia="DengXian" w:hAnsi="Arial" w:cs="Arial"/>
        </w:rPr>
        <w:t xml:space="preserve">. Dekorativní mřížky jsou proto navrženy pro použití se systémem </w:t>
      </w:r>
      <w:proofErr w:type="spellStart"/>
      <w:r w:rsidRPr="00580B32">
        <w:rPr>
          <w:rFonts w:ascii="Arial" w:eastAsia="DengXian" w:hAnsi="Arial" w:cs="Arial"/>
        </w:rPr>
        <w:t>Zehnder</w:t>
      </w:r>
      <w:proofErr w:type="spellEnd"/>
      <w:r w:rsidRPr="00580B32">
        <w:rPr>
          <w:rFonts w:ascii="Arial" w:eastAsia="DengXian" w:hAnsi="Arial" w:cs="Arial"/>
        </w:rPr>
        <w:t xml:space="preserve"> </w:t>
      </w:r>
      <w:proofErr w:type="spellStart"/>
      <w:r w:rsidRPr="00580B32">
        <w:rPr>
          <w:rFonts w:ascii="Arial" w:eastAsia="DengXian" w:hAnsi="Arial" w:cs="Arial"/>
        </w:rPr>
        <w:t>ComfoSet</w:t>
      </w:r>
      <w:proofErr w:type="spellEnd"/>
      <w:r w:rsidRPr="00580B32">
        <w:rPr>
          <w:rFonts w:ascii="Arial" w:eastAsia="DengXian" w:hAnsi="Arial" w:cs="Arial"/>
        </w:rPr>
        <w:t>, který umožňuje regulaci průtoku vzduchu u nenastavitelných ventilů a dekorativních mřížek.</w:t>
      </w:r>
    </w:p>
    <w:p w14:paraId="60AE692D" w14:textId="40BFF0B9" w:rsidR="003F4AFE" w:rsidRPr="003F4AFE" w:rsidRDefault="003F4AFE" w:rsidP="003F4AF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3F4AFE">
        <w:rPr>
          <w:rFonts w:ascii="Arial" w:eastAsia="DengXian" w:hAnsi="Arial" w:cs="Arial"/>
        </w:rPr>
        <w:t xml:space="preserve">Regulační prvky lze instalovat centrálně do rozdělovače </w:t>
      </w:r>
      <w:proofErr w:type="spellStart"/>
      <w:r w:rsidRPr="003F4AFE">
        <w:rPr>
          <w:rFonts w:ascii="Arial" w:eastAsia="DengXian" w:hAnsi="Arial" w:cs="Arial"/>
        </w:rPr>
        <w:t>ComfoWell</w:t>
      </w:r>
      <w:proofErr w:type="spellEnd"/>
      <w:r w:rsidRPr="003F4AFE">
        <w:rPr>
          <w:rFonts w:ascii="Arial" w:eastAsia="DengXian" w:hAnsi="Arial" w:cs="Arial"/>
        </w:rPr>
        <w:t xml:space="preserve"> nebo lokálně na konci potrubního systému </w:t>
      </w:r>
      <w:proofErr w:type="spellStart"/>
      <w:r w:rsidRPr="003F4AFE">
        <w:rPr>
          <w:rFonts w:ascii="Arial" w:eastAsia="DengXian" w:hAnsi="Arial" w:cs="Arial"/>
        </w:rPr>
        <w:t>ComfoTube</w:t>
      </w:r>
      <w:proofErr w:type="spellEnd"/>
      <w:r w:rsidRPr="003F4AFE">
        <w:rPr>
          <w:rFonts w:ascii="Arial" w:eastAsia="DengXian" w:hAnsi="Arial" w:cs="Arial"/>
        </w:rPr>
        <w:t xml:space="preserve">. Vyměnitelné regulační disky umožňují snížení průtoku vzduchu v rozsahu 20 až 75 %, což projektantům poskytuje větší flexibilitu při návrhu a vyvažování systému při zachování </w:t>
      </w:r>
      <w:r w:rsidR="00BA38EB">
        <w:rPr>
          <w:rFonts w:ascii="Arial" w:eastAsia="DengXian" w:hAnsi="Arial" w:cs="Arial"/>
        </w:rPr>
        <w:t>tichého provozu.</w:t>
      </w:r>
    </w:p>
    <w:p w14:paraId="6A656A11" w14:textId="77777777" w:rsidR="003F4AFE" w:rsidRPr="001E091A" w:rsidRDefault="003F4AFE" w:rsidP="003F4AF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  <w:b/>
          <w:bCs/>
        </w:rPr>
      </w:pPr>
      <w:r w:rsidRPr="001E091A">
        <w:rPr>
          <w:rFonts w:ascii="Arial" w:eastAsia="DengXian" w:hAnsi="Arial" w:cs="Arial"/>
          <w:b/>
          <w:bCs/>
        </w:rPr>
        <w:t>Jednodušší</w:t>
      </w:r>
      <w:r>
        <w:rPr>
          <w:rFonts w:ascii="Arial" w:eastAsia="DengXian" w:hAnsi="Arial" w:cs="Arial"/>
          <w:b/>
          <w:bCs/>
        </w:rPr>
        <w:t xml:space="preserve"> montáž a flexibilní řešení </w:t>
      </w:r>
    </w:p>
    <w:p w14:paraId="6C12399B" w14:textId="77777777" w:rsidR="00102E75" w:rsidRDefault="00F55805" w:rsidP="00F55805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F55805">
        <w:rPr>
          <w:rFonts w:ascii="Arial" w:eastAsia="DengXian" w:hAnsi="Arial" w:cs="Arial"/>
        </w:rPr>
        <w:t xml:space="preserve">Nová generace mřížek přináší také řadu praktických vylepšení v oblasti </w:t>
      </w:r>
      <w:r>
        <w:rPr>
          <w:rFonts w:ascii="Arial" w:eastAsia="DengXian" w:hAnsi="Arial" w:cs="Arial"/>
        </w:rPr>
        <w:t>instalace</w:t>
      </w:r>
      <w:r w:rsidRPr="00F55805">
        <w:rPr>
          <w:rFonts w:ascii="Arial" w:eastAsia="DengXian" w:hAnsi="Arial" w:cs="Arial"/>
        </w:rPr>
        <w:t xml:space="preserve">. Všechny modely i kryty jsou určeny pro montáž do stěn i stropů, což projektantům poskytuje větší volnost při návrhu větracího systému. </w:t>
      </w:r>
    </w:p>
    <w:p w14:paraId="2A78E17F" w14:textId="6A077999" w:rsidR="00F55805" w:rsidRPr="00F55805" w:rsidRDefault="00F55805" w:rsidP="00F55805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F55805">
        <w:rPr>
          <w:rFonts w:ascii="Arial" w:eastAsia="DengXian" w:hAnsi="Arial" w:cs="Arial"/>
        </w:rPr>
        <w:t xml:space="preserve">Významnou změnou prošel způsob uchycení. Mřížky využívají jeden </w:t>
      </w:r>
      <w:r w:rsidR="0087448E">
        <w:rPr>
          <w:rFonts w:ascii="Arial" w:eastAsia="DengXian" w:hAnsi="Arial" w:cs="Arial"/>
        </w:rPr>
        <w:t>fixační bod</w:t>
      </w:r>
      <w:r w:rsidRPr="00F55805">
        <w:rPr>
          <w:rFonts w:ascii="Arial" w:eastAsia="DengXian" w:hAnsi="Arial" w:cs="Arial"/>
        </w:rPr>
        <w:t xml:space="preserve"> namísto původního systému. Díky tomu odpadá potřeba lepení, samotné osazení je rychlejší a výsledné upevnění přesnější a spolehlivější.</w:t>
      </w:r>
      <w:r w:rsidR="00102E75">
        <w:rPr>
          <w:rFonts w:ascii="Arial" w:eastAsia="DengXian" w:hAnsi="Arial" w:cs="Arial"/>
        </w:rPr>
        <w:t xml:space="preserve"> </w:t>
      </w:r>
      <w:r w:rsidRPr="00F55805">
        <w:rPr>
          <w:rFonts w:ascii="Arial" w:eastAsia="DengXian" w:hAnsi="Arial" w:cs="Arial"/>
        </w:rPr>
        <w:t>Jediný fixační bod zároveň zvětšuje otevřenou průtočnou plochu, což podporuje efektivnější distribuci vzduchu. Úprava konstrukce tak nepřináší pouze jednodušší instalaci, ale pozitivně se promítá také do provozních parametrů.</w:t>
      </w:r>
    </w:p>
    <w:p w14:paraId="5AF2DCD9" w14:textId="62C7BB6E" w:rsidR="00A84637" w:rsidRDefault="00F55805" w:rsidP="00DA43C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F55805">
        <w:rPr>
          <w:rFonts w:ascii="Arial" w:eastAsia="DengXian" w:hAnsi="Arial" w:cs="Arial"/>
        </w:rPr>
        <w:t>Součástí inovace je rovněž rám vyrobený z recyklovaného polymeru, který nahrazuje dříve používaný plast vyztužený skleněnými vlákny. Vedle funkčních přínosů tak nová konstrukce podporuje také udržitelnější přístup k vývoji produktů.</w:t>
      </w:r>
    </w:p>
    <w:p w14:paraId="4183FE26" w14:textId="6FD9B801" w:rsidR="007D1570" w:rsidRDefault="007D1570" w:rsidP="00DA43CE">
      <w:pPr>
        <w:pStyle w:val="Normlnweb"/>
        <w:shd w:val="clear" w:color="auto" w:fill="FFFFFF" w:themeFill="background1"/>
        <w:spacing w:before="280" w:after="280"/>
        <w:jc w:val="both"/>
        <w:rPr>
          <w:rFonts w:ascii="Arial" w:eastAsia="DengXian" w:hAnsi="Arial" w:cs="Arial"/>
        </w:rPr>
      </w:pPr>
      <w:r w:rsidRPr="007D1570">
        <w:rPr>
          <w:rFonts w:ascii="Arial" w:eastAsia="DengXian" w:hAnsi="Arial" w:cs="Arial"/>
        </w:rPr>
        <w:lastRenderedPageBreak/>
        <w:t xml:space="preserve">Podrobné technické informace o jednotlivých modelech jsou k dispozici na webových stránkách společnosti </w:t>
      </w:r>
      <w:proofErr w:type="spellStart"/>
      <w:r w:rsidRPr="007D1570">
        <w:rPr>
          <w:rFonts w:ascii="Arial" w:eastAsia="DengXian" w:hAnsi="Arial" w:cs="Arial"/>
        </w:rPr>
        <w:t>Zehnder</w:t>
      </w:r>
      <w:proofErr w:type="spellEnd"/>
      <w:r w:rsidRPr="007D1570">
        <w:rPr>
          <w:rFonts w:ascii="Arial" w:eastAsia="DengXian" w:hAnsi="Arial" w:cs="Arial"/>
        </w:rPr>
        <w:t xml:space="preserve">: </w:t>
      </w:r>
      <w:hyperlink r:id="rId16" w:history="1">
        <w:r w:rsidRPr="007D1570">
          <w:rPr>
            <w:rStyle w:val="Hypertextovodkaz"/>
            <w:rFonts w:ascii="Arial" w:eastAsia="DengXian" w:hAnsi="Arial" w:cs="Arial"/>
          </w:rPr>
          <w:t>ZD</w:t>
        </w:r>
        <w:r w:rsidRPr="007D1570">
          <w:rPr>
            <w:rStyle w:val="Hypertextovodkaz"/>
            <w:rFonts w:ascii="Arial" w:eastAsia="DengXian" w:hAnsi="Arial" w:cs="Arial"/>
          </w:rPr>
          <w:t>E</w:t>
        </w:r>
        <w:r w:rsidRPr="007D1570">
          <w:rPr>
            <w:rStyle w:val="Hypertextovodkaz"/>
            <w:rFonts w:ascii="Arial" w:eastAsia="DengXian" w:hAnsi="Arial" w:cs="Arial"/>
          </w:rPr>
          <w:t>.</w:t>
        </w:r>
      </w:hyperlink>
    </w:p>
    <w:p w14:paraId="687A6B96" w14:textId="77777777" w:rsidR="0048263E" w:rsidRPr="006F34F2" w:rsidRDefault="0048263E" w:rsidP="00146F48">
      <w:pPr>
        <w:pStyle w:val="Normlnweb"/>
        <w:pBdr>
          <w:bottom w:val="single" w:sz="4" w:space="1" w:color="000000"/>
        </w:pBdr>
        <w:shd w:val="clear" w:color="auto" w:fill="FFFFFF" w:themeFill="background1"/>
        <w:spacing w:before="280" w:after="28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A7E90C" w14:textId="5954CF73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t xml:space="preserve">O společnosti </w:t>
      </w:r>
      <w:proofErr w:type="spellStart"/>
      <w:r w:rsidRPr="5B8B4994">
        <w:rPr>
          <w:rFonts w:ascii="Arial" w:hAnsi="Arial" w:cs="Arial"/>
          <w:b/>
          <w:bCs/>
          <w:sz w:val="21"/>
          <w:szCs w:val="21"/>
        </w:rPr>
        <w:t>Zehnder</w:t>
      </w:r>
      <w:proofErr w:type="spellEnd"/>
      <w:r w:rsidRPr="5B8B4994">
        <w:rPr>
          <w:rFonts w:ascii="Arial" w:hAnsi="Arial" w:cs="Arial"/>
          <w:b/>
          <w:bCs/>
          <w:sz w:val="21"/>
          <w:szCs w:val="21"/>
        </w:rPr>
        <w:t>:</w:t>
      </w:r>
    </w:p>
    <w:p w14:paraId="4DA42609" w14:textId="6FAB667B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hyperlink r:id="rId17">
        <w:proofErr w:type="spellStart"/>
        <w:r w:rsidRPr="5B8B4994">
          <w:rPr>
            <w:rStyle w:val="Hypertextovodkaz"/>
            <w:rFonts w:ascii="Arial" w:hAnsi="Arial" w:cs="Arial"/>
            <w:sz w:val="21"/>
            <w:szCs w:val="21"/>
          </w:rPr>
          <w:t>Zehnder</w:t>
        </w:r>
        <w:proofErr w:type="spellEnd"/>
        <w:r w:rsidRPr="5B8B4994">
          <w:rPr>
            <w:rStyle w:val="Hypertextovodkaz"/>
            <w:rFonts w:ascii="Arial" w:hAnsi="Arial" w:cs="Arial"/>
            <w:sz w:val="21"/>
            <w:szCs w:val="21"/>
          </w:rPr>
          <w:t xml:space="preserve"> Group Czech Republic s.r.o.</w:t>
        </w:r>
      </w:hyperlink>
      <w:r w:rsidRPr="5B8B4994">
        <w:rPr>
          <w:rFonts w:ascii="Arial" w:hAnsi="Arial" w:cs="Arial"/>
          <w:sz w:val="21"/>
          <w:szCs w:val="21"/>
        </w:rPr>
        <w:t xml:space="preserve"> je dceřinou společností švýcarského koncernu ©</w:t>
      </w:r>
      <w:r w:rsidR="00216E7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5B8B4994">
        <w:rPr>
          <w:rFonts w:ascii="Arial" w:hAnsi="Arial" w:cs="Arial"/>
          <w:sz w:val="21"/>
          <w:szCs w:val="21"/>
        </w:rPr>
        <w:t>Zehnder</w:t>
      </w:r>
      <w:proofErr w:type="spellEnd"/>
      <w:r w:rsidRPr="5B8B4994">
        <w:rPr>
          <w:rFonts w:ascii="Arial" w:hAnsi="Arial" w:cs="Arial"/>
          <w:sz w:val="21"/>
          <w:szCs w:val="21"/>
        </w:rPr>
        <w:t xml:space="preserve"> Group, založeného v roce 1895. Se 17 výrobními závody a více než 3.500 zaměstnanci patří k technologické špičce v oblasti designových koupelnových a bytových radiátorů, komfortních systémů větrání s rekuperací tepla a stropních sálavých systémů pro vytápění a chlazení.</w:t>
      </w:r>
    </w:p>
    <w:p w14:paraId="2D53F559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b/>
          <w:i/>
          <w:iCs/>
          <w:sz w:val="21"/>
          <w:szCs w:val="21"/>
        </w:rPr>
      </w:pPr>
    </w:p>
    <w:p w14:paraId="08F81527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5B8B4994">
        <w:rPr>
          <w:rFonts w:ascii="Arial" w:hAnsi="Arial" w:cs="Arial"/>
          <w:b/>
          <w:bCs/>
          <w:sz w:val="21"/>
          <w:szCs w:val="21"/>
        </w:rPr>
        <w:t>Pro další informace nebo podklady kontaktujte:</w:t>
      </w:r>
    </w:p>
    <w:p w14:paraId="30502706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Kamila Žitňáková</w:t>
      </w:r>
    </w:p>
    <w:p w14:paraId="0DF5F151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5B8B4994">
        <w:rPr>
          <w:rFonts w:ascii="Arial" w:hAnsi="Arial" w:cs="Arial"/>
          <w:sz w:val="21"/>
          <w:szCs w:val="21"/>
        </w:rPr>
        <w:t>Crest</w:t>
      </w:r>
      <w:proofErr w:type="spellEnd"/>
      <w:r w:rsidRPr="5B8B4994">
        <w:rPr>
          <w:rFonts w:ascii="Arial" w:hAnsi="Arial" w:cs="Arial"/>
          <w:sz w:val="21"/>
          <w:szCs w:val="21"/>
        </w:rPr>
        <w:t xml:space="preserve"> Communications a.s.</w:t>
      </w:r>
    </w:p>
    <w:p w14:paraId="2F3765A0" w14:textId="77777777" w:rsidR="00E32722" w:rsidRPr="00E32722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hyperlink r:id="rId18">
        <w:r w:rsidRPr="5B8B4994">
          <w:rPr>
            <w:rStyle w:val="Hypertextovodkaz"/>
            <w:rFonts w:ascii="Arial" w:hAnsi="Arial" w:cs="Arial"/>
            <w:sz w:val="21"/>
            <w:szCs w:val="21"/>
          </w:rPr>
          <w:t>kamila.zitnakova@crestcom.cz</w:t>
        </w:r>
      </w:hyperlink>
    </w:p>
    <w:p w14:paraId="534D7D19" w14:textId="7056B9F2" w:rsidR="00E32722" w:rsidRPr="00492B18" w:rsidRDefault="00E32722" w:rsidP="00492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5B8B4994">
        <w:rPr>
          <w:rFonts w:ascii="Arial" w:hAnsi="Arial" w:cs="Arial"/>
          <w:sz w:val="21"/>
          <w:szCs w:val="21"/>
        </w:rPr>
        <w:t>+420 725 544</w:t>
      </w:r>
      <w:r w:rsidR="00621932">
        <w:rPr>
          <w:rFonts w:ascii="Arial" w:hAnsi="Arial" w:cs="Arial"/>
          <w:sz w:val="21"/>
          <w:szCs w:val="21"/>
        </w:rPr>
        <w:t> </w:t>
      </w:r>
      <w:r w:rsidRPr="5B8B4994">
        <w:rPr>
          <w:rFonts w:ascii="Arial" w:hAnsi="Arial" w:cs="Arial"/>
          <w:sz w:val="21"/>
          <w:szCs w:val="21"/>
        </w:rPr>
        <w:t>106</w:t>
      </w:r>
    </w:p>
    <w:p w14:paraId="69E18257" w14:textId="43A3B1EA" w:rsidR="00D27DB9" w:rsidRPr="007856E5" w:rsidRDefault="00D27DB9" w:rsidP="00EB7131">
      <w:pPr>
        <w:spacing w:after="0" w:line="360" w:lineRule="auto"/>
        <w:jc w:val="both"/>
        <w:rPr>
          <w:rFonts w:ascii="Arial" w:hAnsi="Arial" w:cs="Arial"/>
          <w:i/>
          <w:iCs/>
          <w:sz w:val="21"/>
          <w:szCs w:val="21"/>
        </w:rPr>
      </w:pPr>
    </w:p>
    <w:sectPr w:rsidR="00D27DB9" w:rsidRPr="007856E5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BAB7" w14:textId="77777777" w:rsidR="00782A5C" w:rsidRDefault="00782A5C" w:rsidP="001F221D">
      <w:pPr>
        <w:spacing w:after="0" w:line="240" w:lineRule="auto"/>
      </w:pPr>
      <w:r>
        <w:separator/>
      </w:r>
    </w:p>
  </w:endnote>
  <w:endnote w:type="continuationSeparator" w:id="0">
    <w:p w14:paraId="6B5CB7BA" w14:textId="77777777" w:rsidR="00782A5C" w:rsidRDefault="00782A5C" w:rsidP="001F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ECDE" w14:textId="77777777" w:rsidR="00782A5C" w:rsidRDefault="00782A5C" w:rsidP="001F221D">
      <w:pPr>
        <w:spacing w:after="0" w:line="240" w:lineRule="auto"/>
      </w:pPr>
      <w:r>
        <w:separator/>
      </w:r>
    </w:p>
  </w:footnote>
  <w:footnote w:type="continuationSeparator" w:id="0">
    <w:p w14:paraId="65D448F7" w14:textId="77777777" w:rsidR="00782A5C" w:rsidRDefault="00782A5C" w:rsidP="001F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9DF0" w14:textId="447519E0" w:rsidR="001F221D" w:rsidRDefault="001F221D" w:rsidP="009A474F">
    <w:pPr>
      <w:pStyle w:val="Zhlav"/>
      <w:tabs>
        <w:tab w:val="clear" w:pos="4536"/>
        <w:tab w:val="clear" w:pos="9072"/>
        <w:tab w:val="left" w:pos="2090"/>
      </w:tabs>
    </w:pPr>
    <w:r>
      <w:rPr>
        <w:noProof/>
      </w:rPr>
      <w:drawing>
        <wp:inline distT="0" distB="0" distL="0" distR="0" wp14:anchorId="5B6E7460" wp14:editId="0B9C5573">
          <wp:extent cx="1047750" cy="1047750"/>
          <wp:effectExtent l="0" t="0" r="0" b="0"/>
          <wp:docPr id="6693641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3BB1D7F8" w14:textId="665C6725" w:rsidR="000C664D" w:rsidRPr="00975D51" w:rsidRDefault="46668F84" w:rsidP="00975D51">
    <w:pPr>
      <w:pStyle w:val="Zhlav"/>
      <w:tabs>
        <w:tab w:val="clear" w:pos="4536"/>
        <w:tab w:val="clear" w:pos="9072"/>
        <w:tab w:val="left" w:pos="2090"/>
      </w:tabs>
    </w:pPr>
    <w:r w:rsidRPr="46668F84">
      <w:rPr>
        <w:rFonts w:ascii="Arial" w:hAnsi="Arial" w:cs="Arial"/>
        <w:b/>
        <w:bCs/>
      </w:rPr>
      <w:t>TISKOVÁ ZP</w:t>
    </w:r>
    <w:r w:rsidR="0032572D">
      <w:rPr>
        <w:rFonts w:ascii="Arial" w:hAnsi="Arial" w:cs="Arial"/>
        <w:b/>
        <w:bCs/>
      </w:rPr>
      <w:t>R</w:t>
    </w:r>
    <w:r w:rsidRPr="46668F84">
      <w:rPr>
        <w:rFonts w:ascii="Arial" w:hAnsi="Arial" w:cs="Arial"/>
        <w:b/>
        <w:bCs/>
      </w:rPr>
      <w:t>ÁVA</w:t>
    </w:r>
    <w:r w:rsidR="000C664D">
      <w:tab/>
    </w:r>
    <w:r w:rsidR="00975D51">
      <w:tab/>
    </w:r>
    <w:r w:rsidR="00975D51">
      <w:tab/>
    </w:r>
    <w:r w:rsidR="00975D51">
      <w:tab/>
    </w:r>
    <w:r w:rsidR="00975D51">
      <w:tab/>
    </w:r>
    <w:r w:rsidR="00975D51">
      <w:tab/>
    </w:r>
    <w:r w:rsidR="00D52CC8">
      <w:t xml:space="preserve">          </w:t>
    </w:r>
    <w:r w:rsidR="000D0803">
      <w:t xml:space="preserve">   </w:t>
    </w:r>
    <w:r w:rsidR="00D52CC8">
      <w:rPr>
        <w:rFonts w:ascii="Arial" w:hAnsi="Arial" w:cs="Arial"/>
        <w:b/>
        <w:bCs/>
      </w:rPr>
      <w:t>13</w:t>
    </w:r>
    <w:r w:rsidR="00975D51" w:rsidRPr="46668F84">
      <w:rPr>
        <w:rFonts w:ascii="Arial" w:hAnsi="Arial" w:cs="Arial"/>
        <w:b/>
        <w:bCs/>
      </w:rPr>
      <w:t>.</w:t>
    </w:r>
    <w:r w:rsidR="00D52CC8">
      <w:rPr>
        <w:rFonts w:ascii="Arial" w:hAnsi="Arial" w:cs="Arial"/>
        <w:b/>
        <w:bCs/>
      </w:rPr>
      <w:t xml:space="preserve"> července</w:t>
    </w:r>
    <w:r w:rsidR="00975D51" w:rsidRPr="46668F84">
      <w:rPr>
        <w:rFonts w:ascii="Arial" w:hAnsi="Arial" w:cs="Arial"/>
        <w:b/>
        <w:bCs/>
      </w:rPr>
      <w:t xml:space="preserve"> 2026</w:t>
    </w:r>
    <w:r w:rsidR="00975D51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="000C664D">
      <w:tab/>
    </w:r>
    <w:r w:rsidRPr="46668F84">
      <w:rPr>
        <w:rFonts w:ascii="Arial" w:hAnsi="Arial" w:cs="Arial"/>
        <w:b/>
        <w:bCs/>
      </w:rPr>
      <w:t xml:space="preserve">                               </w:t>
    </w:r>
    <w:r w:rsidR="00975D51">
      <w:tab/>
    </w:r>
    <w:r w:rsidR="000C66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5685"/>
    <w:multiLevelType w:val="hybridMultilevel"/>
    <w:tmpl w:val="EE0E4C1C"/>
    <w:lvl w:ilvl="0" w:tplc="B8A06D20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93BE9"/>
    <w:multiLevelType w:val="hybridMultilevel"/>
    <w:tmpl w:val="C87AA506"/>
    <w:lvl w:ilvl="0" w:tplc="E258F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951F8"/>
    <w:multiLevelType w:val="hybridMultilevel"/>
    <w:tmpl w:val="3EF248AE"/>
    <w:lvl w:ilvl="0" w:tplc="EA14AA7E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100CD"/>
    <w:multiLevelType w:val="hybridMultilevel"/>
    <w:tmpl w:val="67E066DC"/>
    <w:lvl w:ilvl="0" w:tplc="1C62487E"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12791">
    <w:abstractNumId w:val="1"/>
  </w:num>
  <w:num w:numId="2" w16cid:durableId="1306743492">
    <w:abstractNumId w:val="2"/>
  </w:num>
  <w:num w:numId="3" w16cid:durableId="1382169907">
    <w:abstractNumId w:val="3"/>
  </w:num>
  <w:num w:numId="4" w16cid:durableId="40549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1D"/>
    <w:rsid w:val="00001CC2"/>
    <w:rsid w:val="00002355"/>
    <w:rsid w:val="000025E8"/>
    <w:rsid w:val="00002D07"/>
    <w:rsid w:val="00003ED8"/>
    <w:rsid w:val="0000442F"/>
    <w:rsid w:val="00006FFB"/>
    <w:rsid w:val="0000763A"/>
    <w:rsid w:val="000101D5"/>
    <w:rsid w:val="00011642"/>
    <w:rsid w:val="00011EC3"/>
    <w:rsid w:val="00012E95"/>
    <w:rsid w:val="00013785"/>
    <w:rsid w:val="00015902"/>
    <w:rsid w:val="0002087D"/>
    <w:rsid w:val="00024B29"/>
    <w:rsid w:val="00024F9E"/>
    <w:rsid w:val="00033519"/>
    <w:rsid w:val="000336A7"/>
    <w:rsid w:val="0003661D"/>
    <w:rsid w:val="00036E54"/>
    <w:rsid w:val="00042A76"/>
    <w:rsid w:val="00043133"/>
    <w:rsid w:val="0004562E"/>
    <w:rsid w:val="0004673E"/>
    <w:rsid w:val="00046D80"/>
    <w:rsid w:val="000521F2"/>
    <w:rsid w:val="00052FE7"/>
    <w:rsid w:val="000543F3"/>
    <w:rsid w:val="000549A0"/>
    <w:rsid w:val="00054B5A"/>
    <w:rsid w:val="00057CD5"/>
    <w:rsid w:val="000605E8"/>
    <w:rsid w:val="000652AC"/>
    <w:rsid w:val="000706A5"/>
    <w:rsid w:val="0007086C"/>
    <w:rsid w:val="0007276B"/>
    <w:rsid w:val="00073248"/>
    <w:rsid w:val="0007408E"/>
    <w:rsid w:val="000740D2"/>
    <w:rsid w:val="000762FE"/>
    <w:rsid w:val="00077B96"/>
    <w:rsid w:val="00080C20"/>
    <w:rsid w:val="00084AA4"/>
    <w:rsid w:val="000850C4"/>
    <w:rsid w:val="00086B29"/>
    <w:rsid w:val="00087168"/>
    <w:rsid w:val="000871AE"/>
    <w:rsid w:val="00087B05"/>
    <w:rsid w:val="00090928"/>
    <w:rsid w:val="00090F67"/>
    <w:rsid w:val="000A1170"/>
    <w:rsid w:val="000A2B69"/>
    <w:rsid w:val="000A451A"/>
    <w:rsid w:val="000A51AF"/>
    <w:rsid w:val="000B1FC7"/>
    <w:rsid w:val="000B34FB"/>
    <w:rsid w:val="000B39EF"/>
    <w:rsid w:val="000B4E16"/>
    <w:rsid w:val="000B7427"/>
    <w:rsid w:val="000C3F55"/>
    <w:rsid w:val="000C4122"/>
    <w:rsid w:val="000C48E4"/>
    <w:rsid w:val="000C5517"/>
    <w:rsid w:val="000C664D"/>
    <w:rsid w:val="000C6677"/>
    <w:rsid w:val="000D06AF"/>
    <w:rsid w:val="000D0803"/>
    <w:rsid w:val="000D1216"/>
    <w:rsid w:val="000D35D6"/>
    <w:rsid w:val="000E3CAD"/>
    <w:rsid w:val="000E6669"/>
    <w:rsid w:val="000E786F"/>
    <w:rsid w:val="000F0D6A"/>
    <w:rsid w:val="000F1E98"/>
    <w:rsid w:val="000F6F82"/>
    <w:rsid w:val="001011C0"/>
    <w:rsid w:val="00102E75"/>
    <w:rsid w:val="00104979"/>
    <w:rsid w:val="00106FD0"/>
    <w:rsid w:val="001127DC"/>
    <w:rsid w:val="00112D9D"/>
    <w:rsid w:val="0011504A"/>
    <w:rsid w:val="00116C38"/>
    <w:rsid w:val="00122500"/>
    <w:rsid w:val="00124797"/>
    <w:rsid w:val="00124D43"/>
    <w:rsid w:val="00127DC3"/>
    <w:rsid w:val="00130138"/>
    <w:rsid w:val="00131A6C"/>
    <w:rsid w:val="00135010"/>
    <w:rsid w:val="001358C9"/>
    <w:rsid w:val="00135B84"/>
    <w:rsid w:val="00143235"/>
    <w:rsid w:val="001443CA"/>
    <w:rsid w:val="00146F48"/>
    <w:rsid w:val="00152483"/>
    <w:rsid w:val="001524F4"/>
    <w:rsid w:val="00153DAD"/>
    <w:rsid w:val="00155A59"/>
    <w:rsid w:val="001564BC"/>
    <w:rsid w:val="00156FB4"/>
    <w:rsid w:val="0015736A"/>
    <w:rsid w:val="00161F7B"/>
    <w:rsid w:val="0016234D"/>
    <w:rsid w:val="00162BE8"/>
    <w:rsid w:val="00166A6C"/>
    <w:rsid w:val="001714EA"/>
    <w:rsid w:val="001810C5"/>
    <w:rsid w:val="00181327"/>
    <w:rsid w:val="00183507"/>
    <w:rsid w:val="001842BA"/>
    <w:rsid w:val="00184609"/>
    <w:rsid w:val="0018661D"/>
    <w:rsid w:val="00187835"/>
    <w:rsid w:val="001919A7"/>
    <w:rsid w:val="0019667E"/>
    <w:rsid w:val="00196E68"/>
    <w:rsid w:val="00197CD7"/>
    <w:rsid w:val="001A0F6D"/>
    <w:rsid w:val="001A408C"/>
    <w:rsid w:val="001A4ED3"/>
    <w:rsid w:val="001A51A4"/>
    <w:rsid w:val="001A51DE"/>
    <w:rsid w:val="001A647B"/>
    <w:rsid w:val="001A6840"/>
    <w:rsid w:val="001A7F06"/>
    <w:rsid w:val="001B0D0B"/>
    <w:rsid w:val="001B4978"/>
    <w:rsid w:val="001B4DC2"/>
    <w:rsid w:val="001B7B14"/>
    <w:rsid w:val="001C55A8"/>
    <w:rsid w:val="001C6210"/>
    <w:rsid w:val="001D5091"/>
    <w:rsid w:val="001D50D4"/>
    <w:rsid w:val="001E091A"/>
    <w:rsid w:val="001E0D47"/>
    <w:rsid w:val="001E70A4"/>
    <w:rsid w:val="001F2183"/>
    <w:rsid w:val="001F221D"/>
    <w:rsid w:val="001F72BF"/>
    <w:rsid w:val="001F7A7A"/>
    <w:rsid w:val="00200A15"/>
    <w:rsid w:val="00202EAA"/>
    <w:rsid w:val="00205B76"/>
    <w:rsid w:val="00206C86"/>
    <w:rsid w:val="00211A8B"/>
    <w:rsid w:val="00213219"/>
    <w:rsid w:val="002134C8"/>
    <w:rsid w:val="00215FDC"/>
    <w:rsid w:val="00216E7C"/>
    <w:rsid w:val="002200CD"/>
    <w:rsid w:val="00220478"/>
    <w:rsid w:val="002205D7"/>
    <w:rsid w:val="00221942"/>
    <w:rsid w:val="00221F3A"/>
    <w:rsid w:val="002253C0"/>
    <w:rsid w:val="00226869"/>
    <w:rsid w:val="00227632"/>
    <w:rsid w:val="002278EC"/>
    <w:rsid w:val="00230102"/>
    <w:rsid w:val="00230B3C"/>
    <w:rsid w:val="002331DB"/>
    <w:rsid w:val="002412D2"/>
    <w:rsid w:val="00243DCC"/>
    <w:rsid w:val="0024452A"/>
    <w:rsid w:val="00246F1D"/>
    <w:rsid w:val="0024701D"/>
    <w:rsid w:val="00247443"/>
    <w:rsid w:val="00247E43"/>
    <w:rsid w:val="00247F40"/>
    <w:rsid w:val="0025415C"/>
    <w:rsid w:val="002543D2"/>
    <w:rsid w:val="00255ABD"/>
    <w:rsid w:val="002561E6"/>
    <w:rsid w:val="00260E75"/>
    <w:rsid w:val="002633C9"/>
    <w:rsid w:val="002641DB"/>
    <w:rsid w:val="00265659"/>
    <w:rsid w:val="00267D0E"/>
    <w:rsid w:val="002743D6"/>
    <w:rsid w:val="0027599B"/>
    <w:rsid w:val="00283737"/>
    <w:rsid w:val="0028545A"/>
    <w:rsid w:val="00290AD9"/>
    <w:rsid w:val="00292594"/>
    <w:rsid w:val="002927F0"/>
    <w:rsid w:val="0029295A"/>
    <w:rsid w:val="002931AB"/>
    <w:rsid w:val="00293A2D"/>
    <w:rsid w:val="00296D30"/>
    <w:rsid w:val="002A172F"/>
    <w:rsid w:val="002A1805"/>
    <w:rsid w:val="002A6D49"/>
    <w:rsid w:val="002A7454"/>
    <w:rsid w:val="002B0198"/>
    <w:rsid w:val="002B3C7D"/>
    <w:rsid w:val="002B6456"/>
    <w:rsid w:val="002B7C89"/>
    <w:rsid w:val="002C0D7B"/>
    <w:rsid w:val="002D3E50"/>
    <w:rsid w:val="002D3F0D"/>
    <w:rsid w:val="002D58D5"/>
    <w:rsid w:val="002D7465"/>
    <w:rsid w:val="002E08A3"/>
    <w:rsid w:val="002E1414"/>
    <w:rsid w:val="002E3876"/>
    <w:rsid w:val="002E5AF2"/>
    <w:rsid w:val="002E5BDE"/>
    <w:rsid w:val="002F0DD9"/>
    <w:rsid w:val="002F2D4F"/>
    <w:rsid w:val="002F76A1"/>
    <w:rsid w:val="002F77D6"/>
    <w:rsid w:val="002F7FE8"/>
    <w:rsid w:val="003021D2"/>
    <w:rsid w:val="00302742"/>
    <w:rsid w:val="00303208"/>
    <w:rsid w:val="00305251"/>
    <w:rsid w:val="0031341C"/>
    <w:rsid w:val="00316E46"/>
    <w:rsid w:val="0032572D"/>
    <w:rsid w:val="003275B2"/>
    <w:rsid w:val="003317BA"/>
    <w:rsid w:val="00333B89"/>
    <w:rsid w:val="0033452B"/>
    <w:rsid w:val="003372C8"/>
    <w:rsid w:val="0034305E"/>
    <w:rsid w:val="00344B7C"/>
    <w:rsid w:val="00346BE4"/>
    <w:rsid w:val="00346FCC"/>
    <w:rsid w:val="003478E2"/>
    <w:rsid w:val="00347CD5"/>
    <w:rsid w:val="00350D0A"/>
    <w:rsid w:val="003526DA"/>
    <w:rsid w:val="00352AA8"/>
    <w:rsid w:val="00353EC0"/>
    <w:rsid w:val="00354107"/>
    <w:rsid w:val="00356BB6"/>
    <w:rsid w:val="0036010F"/>
    <w:rsid w:val="00360367"/>
    <w:rsid w:val="00367D62"/>
    <w:rsid w:val="00370C9B"/>
    <w:rsid w:val="0037455B"/>
    <w:rsid w:val="00374806"/>
    <w:rsid w:val="003749DB"/>
    <w:rsid w:val="0037615D"/>
    <w:rsid w:val="00380586"/>
    <w:rsid w:val="00387575"/>
    <w:rsid w:val="00391360"/>
    <w:rsid w:val="00395DFF"/>
    <w:rsid w:val="0039648F"/>
    <w:rsid w:val="003A175E"/>
    <w:rsid w:val="003A29DC"/>
    <w:rsid w:val="003A6DCC"/>
    <w:rsid w:val="003A77AC"/>
    <w:rsid w:val="003B1107"/>
    <w:rsid w:val="003B3202"/>
    <w:rsid w:val="003B3539"/>
    <w:rsid w:val="003B386E"/>
    <w:rsid w:val="003B3DE9"/>
    <w:rsid w:val="003B4197"/>
    <w:rsid w:val="003B5F3B"/>
    <w:rsid w:val="003B64C5"/>
    <w:rsid w:val="003C10BD"/>
    <w:rsid w:val="003C1690"/>
    <w:rsid w:val="003C62AF"/>
    <w:rsid w:val="003D10F1"/>
    <w:rsid w:val="003D690E"/>
    <w:rsid w:val="003E28ED"/>
    <w:rsid w:val="003E53E8"/>
    <w:rsid w:val="003E63FA"/>
    <w:rsid w:val="003F42C7"/>
    <w:rsid w:val="003F4AFE"/>
    <w:rsid w:val="003F6385"/>
    <w:rsid w:val="003F690F"/>
    <w:rsid w:val="003F6CE4"/>
    <w:rsid w:val="003F6D0B"/>
    <w:rsid w:val="003F7CEA"/>
    <w:rsid w:val="004013BE"/>
    <w:rsid w:val="00401992"/>
    <w:rsid w:val="00406EAE"/>
    <w:rsid w:val="00407FD0"/>
    <w:rsid w:val="00411A1A"/>
    <w:rsid w:val="00411BFC"/>
    <w:rsid w:val="00415506"/>
    <w:rsid w:val="00415C73"/>
    <w:rsid w:val="00417219"/>
    <w:rsid w:val="004179FC"/>
    <w:rsid w:val="00421F68"/>
    <w:rsid w:val="004243DB"/>
    <w:rsid w:val="00424958"/>
    <w:rsid w:val="00431817"/>
    <w:rsid w:val="00431FA5"/>
    <w:rsid w:val="00432A1F"/>
    <w:rsid w:val="00434A3D"/>
    <w:rsid w:val="004350F0"/>
    <w:rsid w:val="00437EB8"/>
    <w:rsid w:val="0044256D"/>
    <w:rsid w:val="004534D4"/>
    <w:rsid w:val="00457519"/>
    <w:rsid w:val="00457DFE"/>
    <w:rsid w:val="004604E9"/>
    <w:rsid w:val="004616A9"/>
    <w:rsid w:val="00461F0C"/>
    <w:rsid w:val="00464F74"/>
    <w:rsid w:val="004662DC"/>
    <w:rsid w:val="00466380"/>
    <w:rsid w:val="00467942"/>
    <w:rsid w:val="00470584"/>
    <w:rsid w:val="00470BDE"/>
    <w:rsid w:val="00474C0F"/>
    <w:rsid w:val="0048263E"/>
    <w:rsid w:val="00482F73"/>
    <w:rsid w:val="0048332F"/>
    <w:rsid w:val="00483A48"/>
    <w:rsid w:val="00484E4A"/>
    <w:rsid w:val="00491ACC"/>
    <w:rsid w:val="00492B18"/>
    <w:rsid w:val="0049460E"/>
    <w:rsid w:val="004A5C99"/>
    <w:rsid w:val="004A6351"/>
    <w:rsid w:val="004B0A63"/>
    <w:rsid w:val="004B1B15"/>
    <w:rsid w:val="004B42AF"/>
    <w:rsid w:val="004B4EE5"/>
    <w:rsid w:val="004B5A6E"/>
    <w:rsid w:val="004B670D"/>
    <w:rsid w:val="004B68E3"/>
    <w:rsid w:val="004B6E63"/>
    <w:rsid w:val="004C0630"/>
    <w:rsid w:val="004C1BE6"/>
    <w:rsid w:val="004C726A"/>
    <w:rsid w:val="004C7D3F"/>
    <w:rsid w:val="004D0989"/>
    <w:rsid w:val="004D262D"/>
    <w:rsid w:val="004D40C3"/>
    <w:rsid w:val="004D4F59"/>
    <w:rsid w:val="004E1D0D"/>
    <w:rsid w:val="004E2FC0"/>
    <w:rsid w:val="004E31EE"/>
    <w:rsid w:val="004E3285"/>
    <w:rsid w:val="004E75EF"/>
    <w:rsid w:val="004F02DE"/>
    <w:rsid w:val="004F3125"/>
    <w:rsid w:val="004F48B2"/>
    <w:rsid w:val="004F4F03"/>
    <w:rsid w:val="005063EE"/>
    <w:rsid w:val="00511032"/>
    <w:rsid w:val="00511258"/>
    <w:rsid w:val="0051132C"/>
    <w:rsid w:val="00517276"/>
    <w:rsid w:val="00517BA9"/>
    <w:rsid w:val="00520F40"/>
    <w:rsid w:val="00523AF6"/>
    <w:rsid w:val="005273E0"/>
    <w:rsid w:val="00531230"/>
    <w:rsid w:val="005337E9"/>
    <w:rsid w:val="00536A84"/>
    <w:rsid w:val="00540E46"/>
    <w:rsid w:val="005439A5"/>
    <w:rsid w:val="00543B42"/>
    <w:rsid w:val="005449DE"/>
    <w:rsid w:val="005463EA"/>
    <w:rsid w:val="0055022D"/>
    <w:rsid w:val="005502B0"/>
    <w:rsid w:val="005574F3"/>
    <w:rsid w:val="005578AF"/>
    <w:rsid w:val="00560237"/>
    <w:rsid w:val="00560560"/>
    <w:rsid w:val="00561BD2"/>
    <w:rsid w:val="005621C1"/>
    <w:rsid w:val="00562B61"/>
    <w:rsid w:val="00562B7A"/>
    <w:rsid w:val="005649E5"/>
    <w:rsid w:val="0057065E"/>
    <w:rsid w:val="005707DA"/>
    <w:rsid w:val="00570DD8"/>
    <w:rsid w:val="00571C83"/>
    <w:rsid w:val="0057228F"/>
    <w:rsid w:val="00573210"/>
    <w:rsid w:val="00577154"/>
    <w:rsid w:val="00580B32"/>
    <w:rsid w:val="00580CCF"/>
    <w:rsid w:val="00582375"/>
    <w:rsid w:val="00582401"/>
    <w:rsid w:val="00582EA5"/>
    <w:rsid w:val="005836AB"/>
    <w:rsid w:val="005850C7"/>
    <w:rsid w:val="00586DC0"/>
    <w:rsid w:val="00591900"/>
    <w:rsid w:val="00595623"/>
    <w:rsid w:val="005A0931"/>
    <w:rsid w:val="005A0A6A"/>
    <w:rsid w:val="005A1A06"/>
    <w:rsid w:val="005A24DB"/>
    <w:rsid w:val="005A3270"/>
    <w:rsid w:val="005A58B6"/>
    <w:rsid w:val="005A6BB2"/>
    <w:rsid w:val="005A6FD2"/>
    <w:rsid w:val="005B0A66"/>
    <w:rsid w:val="005B0EAA"/>
    <w:rsid w:val="005B10CA"/>
    <w:rsid w:val="005B2996"/>
    <w:rsid w:val="005B41A1"/>
    <w:rsid w:val="005B45BB"/>
    <w:rsid w:val="005B5A09"/>
    <w:rsid w:val="005B7065"/>
    <w:rsid w:val="005C15CC"/>
    <w:rsid w:val="005C26D9"/>
    <w:rsid w:val="005C2C58"/>
    <w:rsid w:val="005C5CFD"/>
    <w:rsid w:val="005D18C0"/>
    <w:rsid w:val="005D1C36"/>
    <w:rsid w:val="005D2807"/>
    <w:rsid w:val="005D3ED3"/>
    <w:rsid w:val="005D40ED"/>
    <w:rsid w:val="005D5163"/>
    <w:rsid w:val="005D642B"/>
    <w:rsid w:val="005E0DC3"/>
    <w:rsid w:val="005E2B4D"/>
    <w:rsid w:val="005E5E51"/>
    <w:rsid w:val="005E625E"/>
    <w:rsid w:val="005E7ECE"/>
    <w:rsid w:val="005F2CFF"/>
    <w:rsid w:val="005F58FA"/>
    <w:rsid w:val="00600698"/>
    <w:rsid w:val="00601037"/>
    <w:rsid w:val="00601559"/>
    <w:rsid w:val="006023C7"/>
    <w:rsid w:val="006027DD"/>
    <w:rsid w:val="0060359F"/>
    <w:rsid w:val="00604396"/>
    <w:rsid w:val="00605612"/>
    <w:rsid w:val="00610508"/>
    <w:rsid w:val="006115CC"/>
    <w:rsid w:val="00612910"/>
    <w:rsid w:val="006210CC"/>
    <w:rsid w:val="00621932"/>
    <w:rsid w:val="006220BE"/>
    <w:rsid w:val="00622334"/>
    <w:rsid w:val="00623E1B"/>
    <w:rsid w:val="00626B42"/>
    <w:rsid w:val="00627154"/>
    <w:rsid w:val="006272A0"/>
    <w:rsid w:val="00630951"/>
    <w:rsid w:val="0063119D"/>
    <w:rsid w:val="00633B36"/>
    <w:rsid w:val="00640B8C"/>
    <w:rsid w:val="00642CF2"/>
    <w:rsid w:val="006436E7"/>
    <w:rsid w:val="00645521"/>
    <w:rsid w:val="00650055"/>
    <w:rsid w:val="0065244D"/>
    <w:rsid w:val="00655B4D"/>
    <w:rsid w:val="006568AD"/>
    <w:rsid w:val="00656A34"/>
    <w:rsid w:val="006643E8"/>
    <w:rsid w:val="00666D83"/>
    <w:rsid w:val="006704F7"/>
    <w:rsid w:val="00670FE3"/>
    <w:rsid w:val="00676F7B"/>
    <w:rsid w:val="0067769B"/>
    <w:rsid w:val="006818A3"/>
    <w:rsid w:val="006844EE"/>
    <w:rsid w:val="00684DD5"/>
    <w:rsid w:val="00686401"/>
    <w:rsid w:val="00690EFE"/>
    <w:rsid w:val="00693860"/>
    <w:rsid w:val="00696B39"/>
    <w:rsid w:val="006A0B0B"/>
    <w:rsid w:val="006A236B"/>
    <w:rsid w:val="006A2B37"/>
    <w:rsid w:val="006A3991"/>
    <w:rsid w:val="006A4105"/>
    <w:rsid w:val="006A73D4"/>
    <w:rsid w:val="006B19F1"/>
    <w:rsid w:val="006B1AB5"/>
    <w:rsid w:val="006B203B"/>
    <w:rsid w:val="006B318E"/>
    <w:rsid w:val="006B5172"/>
    <w:rsid w:val="006B6945"/>
    <w:rsid w:val="006C07E8"/>
    <w:rsid w:val="006C39E4"/>
    <w:rsid w:val="006C3CBA"/>
    <w:rsid w:val="006C474E"/>
    <w:rsid w:val="006D3F0E"/>
    <w:rsid w:val="006D3F1A"/>
    <w:rsid w:val="006D5C60"/>
    <w:rsid w:val="006D61FC"/>
    <w:rsid w:val="006E149E"/>
    <w:rsid w:val="006E16C5"/>
    <w:rsid w:val="006E20DA"/>
    <w:rsid w:val="006E74C9"/>
    <w:rsid w:val="006E7D34"/>
    <w:rsid w:val="006F0829"/>
    <w:rsid w:val="006F085D"/>
    <w:rsid w:val="006F34F2"/>
    <w:rsid w:val="00700E2E"/>
    <w:rsid w:val="00701172"/>
    <w:rsid w:val="00701DBC"/>
    <w:rsid w:val="00703259"/>
    <w:rsid w:val="0070337A"/>
    <w:rsid w:val="00703BAB"/>
    <w:rsid w:val="00706AEC"/>
    <w:rsid w:val="007110C3"/>
    <w:rsid w:val="00711F83"/>
    <w:rsid w:val="0072188A"/>
    <w:rsid w:val="00730A6C"/>
    <w:rsid w:val="0073186D"/>
    <w:rsid w:val="00732A37"/>
    <w:rsid w:val="00734161"/>
    <w:rsid w:val="00740935"/>
    <w:rsid w:val="00740B30"/>
    <w:rsid w:val="00741FEC"/>
    <w:rsid w:val="00743414"/>
    <w:rsid w:val="00744119"/>
    <w:rsid w:val="007441F9"/>
    <w:rsid w:val="00745060"/>
    <w:rsid w:val="007457EC"/>
    <w:rsid w:val="007468B0"/>
    <w:rsid w:val="007473C9"/>
    <w:rsid w:val="00755967"/>
    <w:rsid w:val="007603D7"/>
    <w:rsid w:val="007617FE"/>
    <w:rsid w:val="0076382E"/>
    <w:rsid w:val="007702E6"/>
    <w:rsid w:val="00773B78"/>
    <w:rsid w:val="0077569F"/>
    <w:rsid w:val="00775D3A"/>
    <w:rsid w:val="00777927"/>
    <w:rsid w:val="00777C7C"/>
    <w:rsid w:val="007801A7"/>
    <w:rsid w:val="00780385"/>
    <w:rsid w:val="0078144B"/>
    <w:rsid w:val="00782A5C"/>
    <w:rsid w:val="00785260"/>
    <w:rsid w:val="0078540B"/>
    <w:rsid w:val="007856E5"/>
    <w:rsid w:val="007877F6"/>
    <w:rsid w:val="00787C14"/>
    <w:rsid w:val="00794344"/>
    <w:rsid w:val="00796BC6"/>
    <w:rsid w:val="007A4259"/>
    <w:rsid w:val="007A6280"/>
    <w:rsid w:val="007A63EF"/>
    <w:rsid w:val="007A7777"/>
    <w:rsid w:val="007A7D19"/>
    <w:rsid w:val="007A7D3F"/>
    <w:rsid w:val="007B3689"/>
    <w:rsid w:val="007B3C2F"/>
    <w:rsid w:val="007B6FE4"/>
    <w:rsid w:val="007B738E"/>
    <w:rsid w:val="007C0F47"/>
    <w:rsid w:val="007C241E"/>
    <w:rsid w:val="007C5D41"/>
    <w:rsid w:val="007D0A34"/>
    <w:rsid w:val="007D0B92"/>
    <w:rsid w:val="007D1570"/>
    <w:rsid w:val="007D2068"/>
    <w:rsid w:val="007D28A6"/>
    <w:rsid w:val="007D2E13"/>
    <w:rsid w:val="007D510A"/>
    <w:rsid w:val="007E04A6"/>
    <w:rsid w:val="007E2D34"/>
    <w:rsid w:val="007E4770"/>
    <w:rsid w:val="007E4EE0"/>
    <w:rsid w:val="007E74C4"/>
    <w:rsid w:val="007E7578"/>
    <w:rsid w:val="007F0A23"/>
    <w:rsid w:val="007F19D0"/>
    <w:rsid w:val="00800077"/>
    <w:rsid w:val="00801ED1"/>
    <w:rsid w:val="008027E5"/>
    <w:rsid w:val="00802A63"/>
    <w:rsid w:val="008105CC"/>
    <w:rsid w:val="008117AE"/>
    <w:rsid w:val="00811D11"/>
    <w:rsid w:val="00816279"/>
    <w:rsid w:val="00822ED6"/>
    <w:rsid w:val="00822F04"/>
    <w:rsid w:val="008244EF"/>
    <w:rsid w:val="0082495B"/>
    <w:rsid w:val="00824A0B"/>
    <w:rsid w:val="008255B1"/>
    <w:rsid w:val="008266DB"/>
    <w:rsid w:val="00826751"/>
    <w:rsid w:val="008315E9"/>
    <w:rsid w:val="00833CBB"/>
    <w:rsid w:val="00833D90"/>
    <w:rsid w:val="00837724"/>
    <w:rsid w:val="00840745"/>
    <w:rsid w:val="008424E6"/>
    <w:rsid w:val="00844A34"/>
    <w:rsid w:val="00845372"/>
    <w:rsid w:val="00845EFB"/>
    <w:rsid w:val="00856A69"/>
    <w:rsid w:val="0085735C"/>
    <w:rsid w:val="00860D3B"/>
    <w:rsid w:val="00862C2B"/>
    <w:rsid w:val="00867529"/>
    <w:rsid w:val="00867772"/>
    <w:rsid w:val="00867B5F"/>
    <w:rsid w:val="00870656"/>
    <w:rsid w:val="00870BBA"/>
    <w:rsid w:val="008713FE"/>
    <w:rsid w:val="0087448E"/>
    <w:rsid w:val="008811A3"/>
    <w:rsid w:val="00890956"/>
    <w:rsid w:val="00893353"/>
    <w:rsid w:val="00897B53"/>
    <w:rsid w:val="008A1457"/>
    <w:rsid w:val="008A2B18"/>
    <w:rsid w:val="008A39BF"/>
    <w:rsid w:val="008A3E13"/>
    <w:rsid w:val="008A3F7F"/>
    <w:rsid w:val="008A6C7A"/>
    <w:rsid w:val="008A6D0B"/>
    <w:rsid w:val="008B20BF"/>
    <w:rsid w:val="008B3189"/>
    <w:rsid w:val="008B3598"/>
    <w:rsid w:val="008B5189"/>
    <w:rsid w:val="008B5871"/>
    <w:rsid w:val="008C02B8"/>
    <w:rsid w:val="008C5E47"/>
    <w:rsid w:val="008C6494"/>
    <w:rsid w:val="008D012E"/>
    <w:rsid w:val="008D01A8"/>
    <w:rsid w:val="008D2041"/>
    <w:rsid w:val="008D33EE"/>
    <w:rsid w:val="008D40C8"/>
    <w:rsid w:val="008D4316"/>
    <w:rsid w:val="008D4CF8"/>
    <w:rsid w:val="008D70C5"/>
    <w:rsid w:val="008E249C"/>
    <w:rsid w:val="008E31B0"/>
    <w:rsid w:val="008F1BE3"/>
    <w:rsid w:val="008F53B5"/>
    <w:rsid w:val="008F59C8"/>
    <w:rsid w:val="009016D1"/>
    <w:rsid w:val="0090219A"/>
    <w:rsid w:val="0090490D"/>
    <w:rsid w:val="009075A2"/>
    <w:rsid w:val="00907968"/>
    <w:rsid w:val="00911D1B"/>
    <w:rsid w:val="0091311D"/>
    <w:rsid w:val="00914A82"/>
    <w:rsid w:val="00914CB3"/>
    <w:rsid w:val="00914DB2"/>
    <w:rsid w:val="0092047E"/>
    <w:rsid w:val="00921851"/>
    <w:rsid w:val="009273A0"/>
    <w:rsid w:val="00941FBE"/>
    <w:rsid w:val="00942440"/>
    <w:rsid w:val="00945478"/>
    <w:rsid w:val="00945930"/>
    <w:rsid w:val="0094598E"/>
    <w:rsid w:val="00946C4C"/>
    <w:rsid w:val="0095263B"/>
    <w:rsid w:val="00956842"/>
    <w:rsid w:val="009571C1"/>
    <w:rsid w:val="009603AA"/>
    <w:rsid w:val="00962114"/>
    <w:rsid w:val="00962F8F"/>
    <w:rsid w:val="00964F8E"/>
    <w:rsid w:val="00965DC4"/>
    <w:rsid w:val="00970478"/>
    <w:rsid w:val="00970C9E"/>
    <w:rsid w:val="00973E58"/>
    <w:rsid w:val="00974036"/>
    <w:rsid w:val="00974BA6"/>
    <w:rsid w:val="009758E2"/>
    <w:rsid w:val="00975D51"/>
    <w:rsid w:val="009762D3"/>
    <w:rsid w:val="00977E2A"/>
    <w:rsid w:val="009837B4"/>
    <w:rsid w:val="009846F4"/>
    <w:rsid w:val="00986EA2"/>
    <w:rsid w:val="009911F9"/>
    <w:rsid w:val="0099145B"/>
    <w:rsid w:val="00991B59"/>
    <w:rsid w:val="0099276C"/>
    <w:rsid w:val="00993974"/>
    <w:rsid w:val="009961EA"/>
    <w:rsid w:val="00997852"/>
    <w:rsid w:val="0099798D"/>
    <w:rsid w:val="009A0DED"/>
    <w:rsid w:val="009A474F"/>
    <w:rsid w:val="009A5AC3"/>
    <w:rsid w:val="009A5FC0"/>
    <w:rsid w:val="009A6088"/>
    <w:rsid w:val="009A661B"/>
    <w:rsid w:val="009A6BE6"/>
    <w:rsid w:val="009A7D01"/>
    <w:rsid w:val="009B0676"/>
    <w:rsid w:val="009B0749"/>
    <w:rsid w:val="009B1B34"/>
    <w:rsid w:val="009B2750"/>
    <w:rsid w:val="009B2AFF"/>
    <w:rsid w:val="009B2C68"/>
    <w:rsid w:val="009B2EA0"/>
    <w:rsid w:val="009B4F44"/>
    <w:rsid w:val="009C1D79"/>
    <w:rsid w:val="009C58AC"/>
    <w:rsid w:val="009D0354"/>
    <w:rsid w:val="009D34C6"/>
    <w:rsid w:val="009D37D3"/>
    <w:rsid w:val="009D45E8"/>
    <w:rsid w:val="009D470C"/>
    <w:rsid w:val="009E057F"/>
    <w:rsid w:val="009E608C"/>
    <w:rsid w:val="009E734C"/>
    <w:rsid w:val="009F0D54"/>
    <w:rsid w:val="009F200E"/>
    <w:rsid w:val="009F330A"/>
    <w:rsid w:val="009F4CD9"/>
    <w:rsid w:val="009F6913"/>
    <w:rsid w:val="009F76F6"/>
    <w:rsid w:val="00A0148D"/>
    <w:rsid w:val="00A05D08"/>
    <w:rsid w:val="00A063F3"/>
    <w:rsid w:val="00A0693E"/>
    <w:rsid w:val="00A06C10"/>
    <w:rsid w:val="00A06C8B"/>
    <w:rsid w:val="00A10128"/>
    <w:rsid w:val="00A10716"/>
    <w:rsid w:val="00A10A0A"/>
    <w:rsid w:val="00A10CE3"/>
    <w:rsid w:val="00A11ECE"/>
    <w:rsid w:val="00A13096"/>
    <w:rsid w:val="00A160B5"/>
    <w:rsid w:val="00A17B9B"/>
    <w:rsid w:val="00A206A8"/>
    <w:rsid w:val="00A2147F"/>
    <w:rsid w:val="00A222F4"/>
    <w:rsid w:val="00A2386E"/>
    <w:rsid w:val="00A24836"/>
    <w:rsid w:val="00A278D3"/>
    <w:rsid w:val="00A27C14"/>
    <w:rsid w:val="00A3013C"/>
    <w:rsid w:val="00A3092A"/>
    <w:rsid w:val="00A31BF4"/>
    <w:rsid w:val="00A322E4"/>
    <w:rsid w:val="00A32B2E"/>
    <w:rsid w:val="00A32C8D"/>
    <w:rsid w:val="00A33CB8"/>
    <w:rsid w:val="00A35110"/>
    <w:rsid w:val="00A37D7A"/>
    <w:rsid w:val="00A440FB"/>
    <w:rsid w:val="00A46037"/>
    <w:rsid w:val="00A46620"/>
    <w:rsid w:val="00A507C6"/>
    <w:rsid w:val="00A50A5E"/>
    <w:rsid w:val="00A53C84"/>
    <w:rsid w:val="00A55A91"/>
    <w:rsid w:val="00A61632"/>
    <w:rsid w:val="00A618F5"/>
    <w:rsid w:val="00A66304"/>
    <w:rsid w:val="00A66342"/>
    <w:rsid w:val="00A66B61"/>
    <w:rsid w:val="00A712B0"/>
    <w:rsid w:val="00A72D05"/>
    <w:rsid w:val="00A77C88"/>
    <w:rsid w:val="00A80A1A"/>
    <w:rsid w:val="00A82AF7"/>
    <w:rsid w:val="00A84637"/>
    <w:rsid w:val="00A873C7"/>
    <w:rsid w:val="00A87BCE"/>
    <w:rsid w:val="00A90E0C"/>
    <w:rsid w:val="00A944CA"/>
    <w:rsid w:val="00A944D5"/>
    <w:rsid w:val="00A956C5"/>
    <w:rsid w:val="00A95CEE"/>
    <w:rsid w:val="00A975E7"/>
    <w:rsid w:val="00A97E51"/>
    <w:rsid w:val="00AA0AA0"/>
    <w:rsid w:val="00AA0D8D"/>
    <w:rsid w:val="00AA45F2"/>
    <w:rsid w:val="00AA5592"/>
    <w:rsid w:val="00AA62E4"/>
    <w:rsid w:val="00AA7BC9"/>
    <w:rsid w:val="00AB1126"/>
    <w:rsid w:val="00AB1D68"/>
    <w:rsid w:val="00AB22FF"/>
    <w:rsid w:val="00AB39CA"/>
    <w:rsid w:val="00AB574A"/>
    <w:rsid w:val="00AB6031"/>
    <w:rsid w:val="00AB7EB2"/>
    <w:rsid w:val="00AC2FED"/>
    <w:rsid w:val="00AC3838"/>
    <w:rsid w:val="00AC45BC"/>
    <w:rsid w:val="00AC4699"/>
    <w:rsid w:val="00AC6E43"/>
    <w:rsid w:val="00AD07C2"/>
    <w:rsid w:val="00AD0DA0"/>
    <w:rsid w:val="00AD1FDF"/>
    <w:rsid w:val="00AD4D96"/>
    <w:rsid w:val="00AD50BF"/>
    <w:rsid w:val="00AD6F9B"/>
    <w:rsid w:val="00AE1FCA"/>
    <w:rsid w:val="00AE21A2"/>
    <w:rsid w:val="00AE26C9"/>
    <w:rsid w:val="00AE5422"/>
    <w:rsid w:val="00AE5A4F"/>
    <w:rsid w:val="00AE5C88"/>
    <w:rsid w:val="00AF0A43"/>
    <w:rsid w:val="00AF47CD"/>
    <w:rsid w:val="00AF5311"/>
    <w:rsid w:val="00AF7729"/>
    <w:rsid w:val="00B0055B"/>
    <w:rsid w:val="00B01141"/>
    <w:rsid w:val="00B04774"/>
    <w:rsid w:val="00B05154"/>
    <w:rsid w:val="00B0690C"/>
    <w:rsid w:val="00B07D63"/>
    <w:rsid w:val="00B10EEB"/>
    <w:rsid w:val="00B11E99"/>
    <w:rsid w:val="00B129BD"/>
    <w:rsid w:val="00B13A63"/>
    <w:rsid w:val="00B14AD0"/>
    <w:rsid w:val="00B1583C"/>
    <w:rsid w:val="00B15F88"/>
    <w:rsid w:val="00B16028"/>
    <w:rsid w:val="00B16952"/>
    <w:rsid w:val="00B16B37"/>
    <w:rsid w:val="00B1756C"/>
    <w:rsid w:val="00B177AB"/>
    <w:rsid w:val="00B17ED5"/>
    <w:rsid w:val="00B20AA6"/>
    <w:rsid w:val="00B20F7A"/>
    <w:rsid w:val="00B21F03"/>
    <w:rsid w:val="00B2452D"/>
    <w:rsid w:val="00B24F05"/>
    <w:rsid w:val="00B310A7"/>
    <w:rsid w:val="00B34CFF"/>
    <w:rsid w:val="00B37A1A"/>
    <w:rsid w:val="00B37FFA"/>
    <w:rsid w:val="00B42979"/>
    <w:rsid w:val="00B459B5"/>
    <w:rsid w:val="00B4620B"/>
    <w:rsid w:val="00B540F3"/>
    <w:rsid w:val="00B5442D"/>
    <w:rsid w:val="00B569D0"/>
    <w:rsid w:val="00B60929"/>
    <w:rsid w:val="00B613A1"/>
    <w:rsid w:val="00B642EA"/>
    <w:rsid w:val="00B7141F"/>
    <w:rsid w:val="00B727C2"/>
    <w:rsid w:val="00B733CB"/>
    <w:rsid w:val="00B7448C"/>
    <w:rsid w:val="00B76EF9"/>
    <w:rsid w:val="00B83BF1"/>
    <w:rsid w:val="00B85F2F"/>
    <w:rsid w:val="00B979AE"/>
    <w:rsid w:val="00BA083C"/>
    <w:rsid w:val="00BA1F2A"/>
    <w:rsid w:val="00BA38EB"/>
    <w:rsid w:val="00BA4D0C"/>
    <w:rsid w:val="00BA7348"/>
    <w:rsid w:val="00BB14C3"/>
    <w:rsid w:val="00BB2E93"/>
    <w:rsid w:val="00BB4DE6"/>
    <w:rsid w:val="00BC14B9"/>
    <w:rsid w:val="00BD39E0"/>
    <w:rsid w:val="00BD50EC"/>
    <w:rsid w:val="00BD589F"/>
    <w:rsid w:val="00BD6CC0"/>
    <w:rsid w:val="00BE3C63"/>
    <w:rsid w:val="00BE4E19"/>
    <w:rsid w:val="00BE5F49"/>
    <w:rsid w:val="00BF1101"/>
    <w:rsid w:val="00BF23EA"/>
    <w:rsid w:val="00BF49C7"/>
    <w:rsid w:val="00BF5413"/>
    <w:rsid w:val="00C01185"/>
    <w:rsid w:val="00C0268B"/>
    <w:rsid w:val="00C02968"/>
    <w:rsid w:val="00C03CB8"/>
    <w:rsid w:val="00C03E31"/>
    <w:rsid w:val="00C03EC1"/>
    <w:rsid w:val="00C04B64"/>
    <w:rsid w:val="00C06398"/>
    <w:rsid w:val="00C06433"/>
    <w:rsid w:val="00C071E2"/>
    <w:rsid w:val="00C1334E"/>
    <w:rsid w:val="00C13667"/>
    <w:rsid w:val="00C141AB"/>
    <w:rsid w:val="00C16602"/>
    <w:rsid w:val="00C20A64"/>
    <w:rsid w:val="00C228AD"/>
    <w:rsid w:val="00C230C7"/>
    <w:rsid w:val="00C25EE4"/>
    <w:rsid w:val="00C2729C"/>
    <w:rsid w:val="00C33235"/>
    <w:rsid w:val="00C3408D"/>
    <w:rsid w:val="00C352A9"/>
    <w:rsid w:val="00C35457"/>
    <w:rsid w:val="00C354A9"/>
    <w:rsid w:val="00C35BDE"/>
    <w:rsid w:val="00C410DA"/>
    <w:rsid w:val="00C419EF"/>
    <w:rsid w:val="00C42A46"/>
    <w:rsid w:val="00C445D2"/>
    <w:rsid w:val="00C4578E"/>
    <w:rsid w:val="00C5171D"/>
    <w:rsid w:val="00C51C30"/>
    <w:rsid w:val="00C51C74"/>
    <w:rsid w:val="00C548E0"/>
    <w:rsid w:val="00C5734A"/>
    <w:rsid w:val="00C57C29"/>
    <w:rsid w:val="00C63AEF"/>
    <w:rsid w:val="00C6402C"/>
    <w:rsid w:val="00C647AD"/>
    <w:rsid w:val="00C66376"/>
    <w:rsid w:val="00C66B79"/>
    <w:rsid w:val="00C71A59"/>
    <w:rsid w:val="00C745A0"/>
    <w:rsid w:val="00C75A94"/>
    <w:rsid w:val="00C7668E"/>
    <w:rsid w:val="00C8389E"/>
    <w:rsid w:val="00C8424C"/>
    <w:rsid w:val="00C8556B"/>
    <w:rsid w:val="00C85DE9"/>
    <w:rsid w:val="00C86663"/>
    <w:rsid w:val="00C873FB"/>
    <w:rsid w:val="00C959E1"/>
    <w:rsid w:val="00C968A3"/>
    <w:rsid w:val="00C975A4"/>
    <w:rsid w:val="00CA2C29"/>
    <w:rsid w:val="00CA30AC"/>
    <w:rsid w:val="00CA3328"/>
    <w:rsid w:val="00CA5103"/>
    <w:rsid w:val="00CB036E"/>
    <w:rsid w:val="00CB0C46"/>
    <w:rsid w:val="00CB252D"/>
    <w:rsid w:val="00CB254C"/>
    <w:rsid w:val="00CB34A5"/>
    <w:rsid w:val="00CB37C6"/>
    <w:rsid w:val="00CB5235"/>
    <w:rsid w:val="00CB5F87"/>
    <w:rsid w:val="00CB6059"/>
    <w:rsid w:val="00CB64C0"/>
    <w:rsid w:val="00CB6FE7"/>
    <w:rsid w:val="00CB7EFB"/>
    <w:rsid w:val="00CC0239"/>
    <w:rsid w:val="00CC0AED"/>
    <w:rsid w:val="00CC139D"/>
    <w:rsid w:val="00CC3DA8"/>
    <w:rsid w:val="00CC520D"/>
    <w:rsid w:val="00CC72E7"/>
    <w:rsid w:val="00CD03D1"/>
    <w:rsid w:val="00CD674C"/>
    <w:rsid w:val="00CE3AE4"/>
    <w:rsid w:val="00CE44D4"/>
    <w:rsid w:val="00CF0705"/>
    <w:rsid w:val="00CF23E9"/>
    <w:rsid w:val="00CF2D16"/>
    <w:rsid w:val="00CF5C81"/>
    <w:rsid w:val="00CF64E6"/>
    <w:rsid w:val="00CF6A97"/>
    <w:rsid w:val="00D01321"/>
    <w:rsid w:val="00D0254F"/>
    <w:rsid w:val="00D05627"/>
    <w:rsid w:val="00D05634"/>
    <w:rsid w:val="00D05828"/>
    <w:rsid w:val="00D07348"/>
    <w:rsid w:val="00D10A78"/>
    <w:rsid w:val="00D12415"/>
    <w:rsid w:val="00D17E82"/>
    <w:rsid w:val="00D21167"/>
    <w:rsid w:val="00D2441D"/>
    <w:rsid w:val="00D24F2A"/>
    <w:rsid w:val="00D25F2B"/>
    <w:rsid w:val="00D269B7"/>
    <w:rsid w:val="00D2708A"/>
    <w:rsid w:val="00D2777F"/>
    <w:rsid w:val="00D27DB9"/>
    <w:rsid w:val="00D31A42"/>
    <w:rsid w:val="00D31A54"/>
    <w:rsid w:val="00D34A2E"/>
    <w:rsid w:val="00D362C5"/>
    <w:rsid w:val="00D37BC2"/>
    <w:rsid w:val="00D37D35"/>
    <w:rsid w:val="00D40F48"/>
    <w:rsid w:val="00D45370"/>
    <w:rsid w:val="00D45E27"/>
    <w:rsid w:val="00D46778"/>
    <w:rsid w:val="00D50503"/>
    <w:rsid w:val="00D514BD"/>
    <w:rsid w:val="00D52CC8"/>
    <w:rsid w:val="00D5303D"/>
    <w:rsid w:val="00D56733"/>
    <w:rsid w:val="00D57E1F"/>
    <w:rsid w:val="00D604A0"/>
    <w:rsid w:val="00D60AEE"/>
    <w:rsid w:val="00D60E13"/>
    <w:rsid w:val="00D6248B"/>
    <w:rsid w:val="00D62666"/>
    <w:rsid w:val="00D62B6C"/>
    <w:rsid w:val="00D634D6"/>
    <w:rsid w:val="00D657D3"/>
    <w:rsid w:val="00D71A95"/>
    <w:rsid w:val="00D73368"/>
    <w:rsid w:val="00D73E3F"/>
    <w:rsid w:val="00D770D1"/>
    <w:rsid w:val="00D84120"/>
    <w:rsid w:val="00D85316"/>
    <w:rsid w:val="00D867C2"/>
    <w:rsid w:val="00D90949"/>
    <w:rsid w:val="00D93BD4"/>
    <w:rsid w:val="00D95963"/>
    <w:rsid w:val="00D95A95"/>
    <w:rsid w:val="00DA43CE"/>
    <w:rsid w:val="00DA4564"/>
    <w:rsid w:val="00DA697F"/>
    <w:rsid w:val="00DB272F"/>
    <w:rsid w:val="00DB357D"/>
    <w:rsid w:val="00DB4EBE"/>
    <w:rsid w:val="00DC2BCE"/>
    <w:rsid w:val="00DC5D88"/>
    <w:rsid w:val="00DD0315"/>
    <w:rsid w:val="00DD2959"/>
    <w:rsid w:val="00DD414A"/>
    <w:rsid w:val="00DD71C8"/>
    <w:rsid w:val="00DE1585"/>
    <w:rsid w:val="00DE27D7"/>
    <w:rsid w:val="00DE4C39"/>
    <w:rsid w:val="00DE51D8"/>
    <w:rsid w:val="00DF311A"/>
    <w:rsid w:val="00DF49BD"/>
    <w:rsid w:val="00DF4F3E"/>
    <w:rsid w:val="00DF5E99"/>
    <w:rsid w:val="00E0168E"/>
    <w:rsid w:val="00E04397"/>
    <w:rsid w:val="00E04A76"/>
    <w:rsid w:val="00E07888"/>
    <w:rsid w:val="00E11EEA"/>
    <w:rsid w:val="00E170B8"/>
    <w:rsid w:val="00E171ED"/>
    <w:rsid w:val="00E19959"/>
    <w:rsid w:val="00E22169"/>
    <w:rsid w:val="00E22527"/>
    <w:rsid w:val="00E22C75"/>
    <w:rsid w:val="00E24735"/>
    <w:rsid w:val="00E24D8A"/>
    <w:rsid w:val="00E24F45"/>
    <w:rsid w:val="00E2544F"/>
    <w:rsid w:val="00E27092"/>
    <w:rsid w:val="00E32722"/>
    <w:rsid w:val="00E32AE5"/>
    <w:rsid w:val="00E36AC9"/>
    <w:rsid w:val="00E40123"/>
    <w:rsid w:val="00E40BB1"/>
    <w:rsid w:val="00E45CC7"/>
    <w:rsid w:val="00E45E18"/>
    <w:rsid w:val="00E4680E"/>
    <w:rsid w:val="00E5056F"/>
    <w:rsid w:val="00E523FC"/>
    <w:rsid w:val="00E5524F"/>
    <w:rsid w:val="00E61249"/>
    <w:rsid w:val="00E64CF0"/>
    <w:rsid w:val="00E664EB"/>
    <w:rsid w:val="00E66CDD"/>
    <w:rsid w:val="00E66D8A"/>
    <w:rsid w:val="00E6719F"/>
    <w:rsid w:val="00E733BD"/>
    <w:rsid w:val="00E73601"/>
    <w:rsid w:val="00E77486"/>
    <w:rsid w:val="00E8307E"/>
    <w:rsid w:val="00E8454E"/>
    <w:rsid w:val="00E86DA1"/>
    <w:rsid w:val="00E96176"/>
    <w:rsid w:val="00E96364"/>
    <w:rsid w:val="00E96A1E"/>
    <w:rsid w:val="00EA096C"/>
    <w:rsid w:val="00EA18E9"/>
    <w:rsid w:val="00EA1917"/>
    <w:rsid w:val="00EA1C8C"/>
    <w:rsid w:val="00EA5E0D"/>
    <w:rsid w:val="00EA7DB0"/>
    <w:rsid w:val="00EB45A9"/>
    <w:rsid w:val="00EB7131"/>
    <w:rsid w:val="00EB788E"/>
    <w:rsid w:val="00EC14AC"/>
    <w:rsid w:val="00EC1F0A"/>
    <w:rsid w:val="00EC2892"/>
    <w:rsid w:val="00EC37A2"/>
    <w:rsid w:val="00EC49E8"/>
    <w:rsid w:val="00EC571C"/>
    <w:rsid w:val="00EC649C"/>
    <w:rsid w:val="00EC6836"/>
    <w:rsid w:val="00EC7CF0"/>
    <w:rsid w:val="00ED26FA"/>
    <w:rsid w:val="00ED3581"/>
    <w:rsid w:val="00ED40C1"/>
    <w:rsid w:val="00ED64D7"/>
    <w:rsid w:val="00EE07BB"/>
    <w:rsid w:val="00EE3A46"/>
    <w:rsid w:val="00EE5717"/>
    <w:rsid w:val="00EE5A6C"/>
    <w:rsid w:val="00EF267B"/>
    <w:rsid w:val="00EF3D1C"/>
    <w:rsid w:val="00EF4028"/>
    <w:rsid w:val="00EF6243"/>
    <w:rsid w:val="00EF6412"/>
    <w:rsid w:val="00F00A54"/>
    <w:rsid w:val="00F00BB3"/>
    <w:rsid w:val="00F025C3"/>
    <w:rsid w:val="00F043F7"/>
    <w:rsid w:val="00F04E88"/>
    <w:rsid w:val="00F06366"/>
    <w:rsid w:val="00F07443"/>
    <w:rsid w:val="00F07A5E"/>
    <w:rsid w:val="00F111A8"/>
    <w:rsid w:val="00F11CAB"/>
    <w:rsid w:val="00F21577"/>
    <w:rsid w:val="00F21B21"/>
    <w:rsid w:val="00F24BC1"/>
    <w:rsid w:val="00F27CCE"/>
    <w:rsid w:val="00F31D96"/>
    <w:rsid w:val="00F32B08"/>
    <w:rsid w:val="00F33BD5"/>
    <w:rsid w:val="00F3483E"/>
    <w:rsid w:val="00F350B8"/>
    <w:rsid w:val="00F35626"/>
    <w:rsid w:val="00F361BE"/>
    <w:rsid w:val="00F418CC"/>
    <w:rsid w:val="00F42E30"/>
    <w:rsid w:val="00F42FA0"/>
    <w:rsid w:val="00F43637"/>
    <w:rsid w:val="00F46113"/>
    <w:rsid w:val="00F50469"/>
    <w:rsid w:val="00F51D81"/>
    <w:rsid w:val="00F51F6B"/>
    <w:rsid w:val="00F52C75"/>
    <w:rsid w:val="00F53EAB"/>
    <w:rsid w:val="00F547E0"/>
    <w:rsid w:val="00F55805"/>
    <w:rsid w:val="00F63BCB"/>
    <w:rsid w:val="00F65E4C"/>
    <w:rsid w:val="00F66C57"/>
    <w:rsid w:val="00F67703"/>
    <w:rsid w:val="00F7421F"/>
    <w:rsid w:val="00F7776D"/>
    <w:rsid w:val="00F80486"/>
    <w:rsid w:val="00F820AA"/>
    <w:rsid w:val="00F82211"/>
    <w:rsid w:val="00F83A90"/>
    <w:rsid w:val="00F84DC1"/>
    <w:rsid w:val="00F8616C"/>
    <w:rsid w:val="00F879EC"/>
    <w:rsid w:val="00F90760"/>
    <w:rsid w:val="00F92A06"/>
    <w:rsid w:val="00F95206"/>
    <w:rsid w:val="00F96844"/>
    <w:rsid w:val="00FA13E3"/>
    <w:rsid w:val="00FA34CC"/>
    <w:rsid w:val="00FA546D"/>
    <w:rsid w:val="00FA63D9"/>
    <w:rsid w:val="00FB1EEA"/>
    <w:rsid w:val="00FB29F7"/>
    <w:rsid w:val="00FB2DF6"/>
    <w:rsid w:val="00FC0DD1"/>
    <w:rsid w:val="00FC5C92"/>
    <w:rsid w:val="00FD0971"/>
    <w:rsid w:val="00FD1924"/>
    <w:rsid w:val="00FD23BA"/>
    <w:rsid w:val="00FD3E12"/>
    <w:rsid w:val="00FD606A"/>
    <w:rsid w:val="00FE0C11"/>
    <w:rsid w:val="00FE664A"/>
    <w:rsid w:val="00FE6727"/>
    <w:rsid w:val="00FE7985"/>
    <w:rsid w:val="00FF1551"/>
    <w:rsid w:val="00FF1FE4"/>
    <w:rsid w:val="00FF38F2"/>
    <w:rsid w:val="00FF5162"/>
    <w:rsid w:val="00FF5B2C"/>
    <w:rsid w:val="00FF6FF7"/>
    <w:rsid w:val="07645305"/>
    <w:rsid w:val="08298C94"/>
    <w:rsid w:val="0A9884A3"/>
    <w:rsid w:val="0B1324F3"/>
    <w:rsid w:val="0B315899"/>
    <w:rsid w:val="10A88C66"/>
    <w:rsid w:val="135794B5"/>
    <w:rsid w:val="14227611"/>
    <w:rsid w:val="164C5529"/>
    <w:rsid w:val="165625F5"/>
    <w:rsid w:val="16BC730F"/>
    <w:rsid w:val="181B5FB1"/>
    <w:rsid w:val="183F2EDC"/>
    <w:rsid w:val="19BEE857"/>
    <w:rsid w:val="1B68175B"/>
    <w:rsid w:val="1BE7D23F"/>
    <w:rsid w:val="1F027B2D"/>
    <w:rsid w:val="2A89CEA0"/>
    <w:rsid w:val="2B86907A"/>
    <w:rsid w:val="30BA42B8"/>
    <w:rsid w:val="341BCA26"/>
    <w:rsid w:val="342ED343"/>
    <w:rsid w:val="358C76E2"/>
    <w:rsid w:val="3617E91A"/>
    <w:rsid w:val="37DB9B23"/>
    <w:rsid w:val="3B093A14"/>
    <w:rsid w:val="3CF1C9D7"/>
    <w:rsid w:val="3D127E55"/>
    <w:rsid w:val="4145EFA2"/>
    <w:rsid w:val="422A3CCA"/>
    <w:rsid w:val="422AB21A"/>
    <w:rsid w:val="43BAB142"/>
    <w:rsid w:val="444C2ABD"/>
    <w:rsid w:val="45714C03"/>
    <w:rsid w:val="46668F84"/>
    <w:rsid w:val="468B3678"/>
    <w:rsid w:val="46C88FB7"/>
    <w:rsid w:val="47E9D8FC"/>
    <w:rsid w:val="4B4604AB"/>
    <w:rsid w:val="4CF432DD"/>
    <w:rsid w:val="4E2C6B2E"/>
    <w:rsid w:val="4EEEBBDE"/>
    <w:rsid w:val="4FADEAA1"/>
    <w:rsid w:val="53ACEC4F"/>
    <w:rsid w:val="5B8B4994"/>
    <w:rsid w:val="5FBFA079"/>
    <w:rsid w:val="6033FDA6"/>
    <w:rsid w:val="60C342D9"/>
    <w:rsid w:val="6109D644"/>
    <w:rsid w:val="610D3060"/>
    <w:rsid w:val="628B7331"/>
    <w:rsid w:val="62C1060C"/>
    <w:rsid w:val="65C9468D"/>
    <w:rsid w:val="68D011B2"/>
    <w:rsid w:val="6D4376CC"/>
    <w:rsid w:val="6EDF804F"/>
    <w:rsid w:val="6F0A1FF5"/>
    <w:rsid w:val="6F0BDB54"/>
    <w:rsid w:val="711354F4"/>
    <w:rsid w:val="73C8E783"/>
    <w:rsid w:val="76AE3C7C"/>
    <w:rsid w:val="7C33688F"/>
    <w:rsid w:val="7CFD722F"/>
    <w:rsid w:val="7EA09E86"/>
    <w:rsid w:val="7F5B8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80F0"/>
  <w15:chartTrackingRefBased/>
  <w15:docId w15:val="{3D9D0DF6-1A01-4704-BCB8-0BC50140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2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F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F2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2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2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2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2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2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2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2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2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2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2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2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21D"/>
  </w:style>
  <w:style w:type="paragraph" w:styleId="Zpat">
    <w:name w:val="footer"/>
    <w:basedOn w:val="Normln"/>
    <w:link w:val="ZpatChar"/>
    <w:uiPriority w:val="99"/>
    <w:unhideWhenUsed/>
    <w:rsid w:val="001F2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21D"/>
  </w:style>
  <w:style w:type="paragraph" w:styleId="Normlnweb">
    <w:name w:val="Normal (Web)"/>
    <w:basedOn w:val="Normln"/>
    <w:uiPriority w:val="99"/>
    <w:unhideWhenUsed/>
    <w:qFormat/>
    <w:rsid w:val="004350F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rsid w:val="00DF49B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C1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1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90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D10F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1DBC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002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marcela.stefc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www.zehnder.cz/c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ehnder.cz/cs/komfortni-vetrani/designove-mrizky-a-ventily/kryci-mrizk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eb0bbdbf1764cf92b52a8d61cd0db461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868c4333de97135c7b7f582304aea044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3F6B7-BFE2-4A77-9815-65D8EB83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FE4A8-73BA-4546-9BCD-CF6B0A0A7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BC71E-4C6E-4A05-9763-B379B4074BD1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0406B341-F040-4F89-807D-FC7D3F457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905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Pavlíčková</dc:creator>
  <cp:keywords/>
  <dc:description/>
  <cp:lastModifiedBy>Vendula Pavlíčková | CrestCommunications a.s.</cp:lastModifiedBy>
  <cp:revision>343</cp:revision>
  <cp:lastPrinted>2026-03-09T16:33:00Z</cp:lastPrinted>
  <dcterms:created xsi:type="dcterms:W3CDTF">2026-04-21T07:28:00Z</dcterms:created>
  <dcterms:modified xsi:type="dcterms:W3CDTF">2026-07-13T08:48:00Z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